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E" w:rsidRPr="00560D65" w:rsidRDefault="00785E5E" w:rsidP="00785E5E">
      <w:pPr>
        <w:pStyle w:val="CompanyName"/>
        <w:tabs>
          <w:tab w:val="clear" w:pos="1840"/>
          <w:tab w:val="clear" w:pos="6140"/>
          <w:tab w:val="left" w:pos="1384"/>
          <w:tab w:val="right" w:pos="6240"/>
        </w:tabs>
        <w:spacing w:before="0" w:after="120" w:line="240" w:lineRule="auto"/>
        <w:rPr>
          <w:b/>
          <w:lang w:val="en-GB"/>
        </w:rPr>
      </w:pPr>
      <w:r>
        <w:rPr>
          <w:b/>
          <w:lang w:val="en-GB"/>
        </w:rPr>
        <w:t>ACADEMIC QUALIFICATIONS</w:t>
      </w:r>
    </w:p>
    <w:p w:rsidR="00785E5E" w:rsidRDefault="00785E5E" w:rsidP="00785E5E">
      <w:pPr>
        <w:pStyle w:val="CompanyName"/>
        <w:tabs>
          <w:tab w:val="clear" w:pos="6140"/>
          <w:tab w:val="left" w:pos="851"/>
          <w:tab w:val="right" w:pos="9639"/>
        </w:tabs>
        <w:spacing w:before="0" w:after="0"/>
      </w:pPr>
      <w:r>
        <w:rPr>
          <w:b/>
          <w:lang w:val="en-GB"/>
        </w:rPr>
        <w:t>2020</w:t>
      </w:r>
      <w:r w:rsidRPr="00560D65">
        <w:rPr>
          <w:lang w:val="en-GB"/>
        </w:rPr>
        <w:tab/>
      </w:r>
      <w:r>
        <w:rPr>
          <w:b/>
          <w:lang w:val="en-GB"/>
        </w:rPr>
        <w:t>D.Sc.</w:t>
      </w:r>
      <w:r w:rsidRPr="00560D65">
        <w:rPr>
          <w:b/>
          <w:lang w:val="en-GB"/>
        </w:rPr>
        <w:t xml:space="preserve">  </w:t>
      </w:r>
      <w:r w:rsidRPr="00560D65">
        <w:rPr>
          <w:lang w:val="en-GB"/>
        </w:rPr>
        <w:t xml:space="preserve">  </w:t>
      </w:r>
      <w:r w:rsidRPr="00FB7004">
        <w:rPr>
          <w:lang w:val="en-GB"/>
        </w:rPr>
        <w:t>Institute of Biochemistry and Biophysics</w:t>
      </w:r>
      <w:r>
        <w:rPr>
          <w:lang w:val="en-GB"/>
        </w:rPr>
        <w:t>, Polish Academy of Sciences</w:t>
      </w:r>
      <w:r w:rsidRPr="00FB7004">
        <w:t xml:space="preserve"> </w:t>
      </w:r>
    </w:p>
    <w:p w:rsidR="00785E5E" w:rsidRDefault="00785E5E" w:rsidP="00785E5E">
      <w:pPr>
        <w:pStyle w:val="CompanyName"/>
        <w:tabs>
          <w:tab w:val="clear" w:pos="6140"/>
          <w:tab w:val="left" w:pos="851"/>
          <w:tab w:val="right" w:pos="9639"/>
        </w:tabs>
        <w:spacing w:before="0" w:after="0"/>
        <w:rPr>
          <w:lang w:val="en-GB"/>
        </w:rPr>
      </w:pPr>
      <w:r w:rsidRPr="00FB7004">
        <w:rPr>
          <w:lang w:val="en-GB"/>
        </w:rPr>
        <w:t>Copper binding of misfolding proteins and peptides</w:t>
      </w:r>
      <w:r>
        <w:rPr>
          <w:lang w:val="en-GB"/>
        </w:rPr>
        <w:t xml:space="preserve"> </w:t>
      </w:r>
      <w:r w:rsidRPr="00FB7004">
        <w:rPr>
          <w:lang w:val="en-GB"/>
        </w:rPr>
        <w:t>implicated in neurodegenerative diseases</w:t>
      </w:r>
    </w:p>
    <w:p w:rsidR="00785E5E" w:rsidRPr="004E4BDE" w:rsidRDefault="00785E5E" w:rsidP="00785E5E">
      <w:pPr>
        <w:rPr>
          <w:sz w:val="18"/>
          <w:szCs w:val="18"/>
          <w:lang w:val="en-GB"/>
        </w:rPr>
      </w:pPr>
    </w:p>
    <w:p w:rsidR="00785E5E" w:rsidRDefault="00785E5E" w:rsidP="00785E5E">
      <w:pPr>
        <w:pStyle w:val="CompanyName"/>
        <w:tabs>
          <w:tab w:val="clear" w:pos="1840"/>
          <w:tab w:val="clear" w:pos="6140"/>
          <w:tab w:val="left" w:pos="1384"/>
          <w:tab w:val="right" w:pos="6240"/>
        </w:tabs>
        <w:spacing w:before="0" w:after="0" w:line="240" w:lineRule="auto"/>
        <w:rPr>
          <w:lang w:val="en-GB"/>
        </w:rPr>
      </w:pPr>
      <w:r w:rsidRPr="00560D65">
        <w:rPr>
          <w:b/>
          <w:lang w:val="en-GB"/>
        </w:rPr>
        <w:t>1998–2002</w:t>
      </w:r>
      <w:r w:rsidRPr="00560D65">
        <w:rPr>
          <w:lang w:val="en-GB"/>
        </w:rPr>
        <w:tab/>
      </w:r>
      <w:r w:rsidRPr="00560D65">
        <w:rPr>
          <w:b/>
          <w:lang w:val="en-GB"/>
        </w:rPr>
        <w:t xml:space="preserve">PhD  </w:t>
      </w:r>
      <w:r w:rsidRPr="00560D65">
        <w:rPr>
          <w:lang w:val="en-GB"/>
        </w:rPr>
        <w:t xml:space="preserve">  Monash University, Australia</w:t>
      </w:r>
      <w:r>
        <w:rPr>
          <w:lang w:val="en-GB"/>
        </w:rPr>
        <w:br/>
        <w:t xml:space="preserve">Electron paramagnetic resonance spectroscopy </w:t>
      </w:r>
      <w:r w:rsidRPr="00560D65">
        <w:rPr>
          <w:lang w:val="en-GB"/>
        </w:rPr>
        <w:t xml:space="preserve">of </w:t>
      </w:r>
      <w:r>
        <w:rPr>
          <w:lang w:val="en-GB"/>
        </w:rPr>
        <w:t>metallo</w:t>
      </w:r>
      <w:r w:rsidRPr="00560D65">
        <w:rPr>
          <w:lang w:val="en-GB"/>
        </w:rPr>
        <w:t>proteins</w:t>
      </w:r>
      <w:r>
        <w:rPr>
          <w:lang w:val="en-GB"/>
        </w:rPr>
        <w:t>,</w:t>
      </w:r>
      <w:r w:rsidRPr="00560D65">
        <w:rPr>
          <w:lang w:val="en-GB"/>
        </w:rPr>
        <w:t xml:space="preserve"> </w:t>
      </w:r>
      <w:r>
        <w:rPr>
          <w:lang w:val="en-GB"/>
        </w:rPr>
        <w:t>radicals,</w:t>
      </w:r>
      <w:r w:rsidRPr="00053DFB">
        <w:rPr>
          <w:lang w:val="en-GB"/>
        </w:rPr>
        <w:t xml:space="preserve"> </w:t>
      </w:r>
      <w:r w:rsidRPr="00560D65">
        <w:rPr>
          <w:lang w:val="en-GB"/>
        </w:rPr>
        <w:t xml:space="preserve">disordered </w:t>
      </w:r>
      <w:r>
        <w:rPr>
          <w:lang w:val="en-GB"/>
        </w:rPr>
        <w:t>materials</w:t>
      </w:r>
    </w:p>
    <w:p w:rsidR="00785E5E" w:rsidRPr="004E4BDE" w:rsidRDefault="00785E5E" w:rsidP="00785E5E">
      <w:pPr>
        <w:rPr>
          <w:sz w:val="18"/>
          <w:szCs w:val="28"/>
          <w:lang w:val="en-GB"/>
        </w:rPr>
      </w:pPr>
    </w:p>
    <w:p w:rsidR="00785E5E" w:rsidRDefault="00785E5E" w:rsidP="00785E5E">
      <w:pPr>
        <w:pStyle w:val="CompanyName"/>
        <w:tabs>
          <w:tab w:val="left" w:pos="1384"/>
        </w:tabs>
        <w:spacing w:before="0" w:after="0" w:line="240" w:lineRule="auto"/>
        <w:rPr>
          <w:lang w:val="en-GB"/>
        </w:rPr>
      </w:pPr>
      <w:r w:rsidRPr="00560D65">
        <w:rPr>
          <w:b/>
          <w:lang w:val="en-GB"/>
        </w:rPr>
        <w:t>1994–1997</w:t>
      </w:r>
      <w:r w:rsidRPr="00560D65">
        <w:rPr>
          <w:lang w:val="en-GB"/>
        </w:rPr>
        <w:tab/>
      </w:r>
      <w:r w:rsidRPr="00560D65">
        <w:rPr>
          <w:b/>
          <w:lang w:val="en-GB"/>
        </w:rPr>
        <w:t xml:space="preserve">Bachelor of Science (Honours)   </w:t>
      </w:r>
      <w:r w:rsidRPr="00560D65">
        <w:rPr>
          <w:lang w:val="en-GB"/>
        </w:rPr>
        <w:t>Monash University, Australia</w:t>
      </w:r>
      <w:r w:rsidRPr="00560D65">
        <w:rPr>
          <w:lang w:val="en-GB"/>
        </w:rPr>
        <w:tab/>
      </w:r>
      <w:r>
        <w:rPr>
          <w:lang w:val="en-GB"/>
        </w:rPr>
        <w:br/>
      </w:r>
      <w:r w:rsidRPr="00560D65">
        <w:rPr>
          <w:lang w:val="en-GB"/>
        </w:rPr>
        <w:t>First class honours</w:t>
      </w:r>
      <w:r>
        <w:rPr>
          <w:lang w:val="en-GB"/>
        </w:rPr>
        <w:t xml:space="preserve"> (physics), chemistry, applied mathematics </w:t>
      </w:r>
    </w:p>
    <w:p w:rsidR="00785E5E" w:rsidRDefault="00785E5E" w:rsidP="00785E5E">
      <w:pPr>
        <w:rPr>
          <w:lang w:val="en-GB"/>
        </w:rPr>
      </w:pPr>
    </w:p>
    <w:p w:rsidR="00785E5E" w:rsidRPr="00BE6365" w:rsidRDefault="00785E5E" w:rsidP="00785E5E">
      <w:pPr>
        <w:rPr>
          <w:lang w:val="en-GB"/>
        </w:rPr>
      </w:pPr>
    </w:p>
    <w:p w:rsidR="00785E5E" w:rsidRPr="006D2F7B" w:rsidRDefault="00785E5E" w:rsidP="00785E5E">
      <w:pPr>
        <w:pStyle w:val="CompanyName"/>
        <w:tabs>
          <w:tab w:val="clear" w:pos="1840"/>
          <w:tab w:val="clear" w:pos="6140"/>
          <w:tab w:val="left" w:pos="1384"/>
          <w:tab w:val="right" w:pos="6240"/>
        </w:tabs>
        <w:spacing w:before="0" w:after="120" w:line="240" w:lineRule="auto"/>
        <w:rPr>
          <w:b/>
          <w:lang w:val="en-GB"/>
        </w:rPr>
      </w:pPr>
      <w:r w:rsidRPr="00560D65">
        <w:rPr>
          <w:b/>
          <w:lang w:val="en-GB"/>
        </w:rPr>
        <w:t>EMPLOYMENT</w:t>
      </w:r>
    </w:p>
    <w:p w:rsidR="00785E5E" w:rsidRPr="00EB58C2" w:rsidRDefault="00785E5E" w:rsidP="00785E5E">
      <w:pPr>
        <w:rPr>
          <w:lang w:val="en-GB"/>
        </w:rPr>
      </w:pPr>
      <w:r>
        <w:rPr>
          <w:b/>
          <w:lang w:val="en-GB"/>
        </w:rPr>
        <w:t>2022</w:t>
      </w:r>
      <w:r w:rsidRPr="00EB58C2">
        <w:rPr>
          <w:b/>
          <w:lang w:val="en-GB"/>
        </w:rPr>
        <w:t>–</w:t>
      </w:r>
      <w:r>
        <w:rPr>
          <w:b/>
          <w:lang w:val="en-GB"/>
        </w:rPr>
        <w:t xml:space="preserve"> </w:t>
      </w:r>
      <w:r>
        <w:rPr>
          <w:bCs/>
          <w:lang w:val="en-GB"/>
        </w:rPr>
        <w:t>Chargé Recherche Expert</w:t>
      </w:r>
    </w:p>
    <w:p w:rsidR="00785E5E" w:rsidRDefault="00785E5E" w:rsidP="00785E5E">
      <w:pPr>
        <w:rPr>
          <w:lang w:val="en-GB"/>
        </w:rPr>
      </w:pPr>
      <w:r>
        <w:rPr>
          <w:lang w:val="en-GB"/>
        </w:rPr>
        <w:t>Department of Immunology</w:t>
      </w:r>
    </w:p>
    <w:p w:rsidR="00785E5E" w:rsidRDefault="00785E5E" w:rsidP="00785E5E">
      <w:pPr>
        <w:rPr>
          <w:lang w:val="en-GB"/>
        </w:rPr>
      </w:pPr>
      <w:r>
        <w:rPr>
          <w:lang w:val="en-GB"/>
        </w:rPr>
        <w:t>Pasteur Institute, France</w:t>
      </w:r>
    </w:p>
    <w:p w:rsidR="00785E5E" w:rsidRPr="003123B1" w:rsidRDefault="00785E5E" w:rsidP="00785E5E">
      <w:pPr>
        <w:rPr>
          <w:b/>
          <w:sz w:val="18"/>
          <w:szCs w:val="18"/>
          <w:lang w:val="en-GB"/>
        </w:rPr>
      </w:pPr>
    </w:p>
    <w:p w:rsidR="00785E5E" w:rsidRPr="00EB58C2" w:rsidRDefault="00785E5E" w:rsidP="00785E5E">
      <w:pPr>
        <w:rPr>
          <w:lang w:val="en-GB"/>
        </w:rPr>
      </w:pPr>
      <w:r w:rsidRPr="00EB58C2">
        <w:rPr>
          <w:b/>
          <w:lang w:val="en-GB"/>
        </w:rPr>
        <w:t>201</w:t>
      </w:r>
      <w:r>
        <w:rPr>
          <w:b/>
          <w:lang w:val="en-GB"/>
        </w:rPr>
        <w:t>8</w:t>
      </w:r>
      <w:r w:rsidRPr="00EB58C2">
        <w:rPr>
          <w:b/>
          <w:lang w:val="en-GB"/>
        </w:rPr>
        <w:t>–</w:t>
      </w:r>
      <w:r>
        <w:rPr>
          <w:b/>
          <w:lang w:val="en-GB"/>
        </w:rPr>
        <w:t xml:space="preserve">2021 </w:t>
      </w:r>
      <w:r>
        <w:rPr>
          <w:bCs/>
          <w:lang w:val="en-GB"/>
        </w:rPr>
        <w:t>Group leader</w:t>
      </w:r>
    </w:p>
    <w:p w:rsidR="00785E5E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>
        <w:rPr>
          <w:rFonts w:ascii="Times New Roman" w:hAnsi="Times New Roman"/>
          <w:spacing w:val="0"/>
          <w:sz w:val="24"/>
          <w:szCs w:val="24"/>
          <w:lang w:val="en-GB"/>
        </w:rPr>
        <w:t>Institute of Biochemistry and Biophysics</w:t>
      </w:r>
    </w:p>
    <w:p w:rsidR="00785E5E" w:rsidRPr="00EB58C2" w:rsidRDefault="00785E5E" w:rsidP="00785E5E">
      <w:pPr>
        <w:pStyle w:val="Achievement"/>
        <w:spacing w:after="0" w:line="240" w:lineRule="auto"/>
        <w:ind w:left="244" w:hanging="244"/>
        <w:rPr>
          <w:spacing w:val="0"/>
          <w:lang w:val="en-GB"/>
        </w:rPr>
      </w:pPr>
      <w:r>
        <w:rPr>
          <w:lang w:val="en-GB"/>
        </w:rPr>
        <w:t>Polish Academy of Sciences, Warsaw, Poland</w:t>
      </w:r>
      <w:r w:rsidRPr="00EB58C2">
        <w:rPr>
          <w:spacing w:val="0"/>
          <w:lang w:val="en-GB"/>
        </w:rPr>
        <w:t xml:space="preserve"> </w:t>
      </w:r>
    </w:p>
    <w:p w:rsidR="00785E5E" w:rsidRPr="00355892" w:rsidRDefault="00785E5E" w:rsidP="00785E5E">
      <w:pPr>
        <w:rPr>
          <w:b/>
          <w:sz w:val="18"/>
          <w:lang w:val="en-GB"/>
        </w:rPr>
      </w:pPr>
    </w:p>
    <w:p w:rsidR="00785E5E" w:rsidRPr="00EB58C2" w:rsidRDefault="00785E5E" w:rsidP="00785E5E">
      <w:pPr>
        <w:rPr>
          <w:lang w:val="en-GB"/>
        </w:rPr>
      </w:pPr>
      <w:r w:rsidRPr="00EB58C2">
        <w:rPr>
          <w:b/>
          <w:lang w:val="en-GB"/>
        </w:rPr>
        <w:t>201</w:t>
      </w:r>
      <w:r>
        <w:rPr>
          <w:b/>
          <w:lang w:val="en-GB"/>
        </w:rPr>
        <w:t>7</w:t>
      </w:r>
      <w:r w:rsidRPr="00EB58C2">
        <w:rPr>
          <w:b/>
          <w:lang w:val="en-GB"/>
        </w:rPr>
        <w:t>–</w:t>
      </w:r>
      <w:r>
        <w:rPr>
          <w:b/>
          <w:lang w:val="en-GB"/>
        </w:rPr>
        <w:t xml:space="preserve">2018 </w:t>
      </w:r>
      <w:r w:rsidRPr="00EB58C2">
        <w:rPr>
          <w:b/>
          <w:lang w:val="en-GB"/>
        </w:rPr>
        <w:t xml:space="preserve"> </w:t>
      </w:r>
      <w:r>
        <w:rPr>
          <w:lang w:val="en-GB"/>
        </w:rPr>
        <w:t>Senior Research Fellow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 xml:space="preserve">Department of </w:t>
      </w:r>
      <w:r>
        <w:rPr>
          <w:rFonts w:ascii="Times New Roman" w:hAnsi="Times New Roman"/>
          <w:spacing w:val="0"/>
          <w:sz w:val="24"/>
          <w:szCs w:val="24"/>
          <w:lang w:val="en-GB"/>
        </w:rPr>
        <w:t>Medicine (Royal Melbourne Hospital)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 xml:space="preserve">The University of Melbourne, Australia </w:t>
      </w:r>
    </w:p>
    <w:p w:rsidR="00785E5E" w:rsidRPr="00C05815" w:rsidRDefault="00785E5E" w:rsidP="00785E5E">
      <w:pPr>
        <w:rPr>
          <w:b/>
          <w:sz w:val="18"/>
          <w:lang w:val="en-GB"/>
        </w:rPr>
      </w:pPr>
    </w:p>
    <w:p w:rsidR="00785E5E" w:rsidRPr="00EB58C2" w:rsidRDefault="00785E5E" w:rsidP="00785E5E">
      <w:pPr>
        <w:rPr>
          <w:lang w:val="en-GB"/>
        </w:rPr>
      </w:pPr>
      <w:r w:rsidRPr="00EB58C2">
        <w:rPr>
          <w:b/>
          <w:lang w:val="en-GB"/>
        </w:rPr>
        <w:t>2012–</w:t>
      </w:r>
      <w:r>
        <w:rPr>
          <w:b/>
          <w:lang w:val="en-GB"/>
        </w:rPr>
        <w:t xml:space="preserve">2016 </w:t>
      </w:r>
      <w:r w:rsidRPr="00EB58C2">
        <w:rPr>
          <w:b/>
          <w:lang w:val="en-GB"/>
        </w:rPr>
        <w:t xml:space="preserve"> </w:t>
      </w:r>
      <w:r w:rsidRPr="00EB58C2">
        <w:rPr>
          <w:lang w:val="en-GB"/>
        </w:rPr>
        <w:t>ARC Future Fellow</w:t>
      </w:r>
      <w:r>
        <w:rPr>
          <w:lang w:val="en-GB"/>
        </w:rPr>
        <w:t xml:space="preserve"> (Senior Research Fellow)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>Florey Department of Neuroscience and Mental Health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 xml:space="preserve">The University of Melbourne, Australia </w:t>
      </w:r>
    </w:p>
    <w:p w:rsidR="00785E5E" w:rsidRPr="00C05815" w:rsidRDefault="00785E5E" w:rsidP="00785E5E">
      <w:pPr>
        <w:rPr>
          <w:sz w:val="18"/>
          <w:lang w:val="en-GB"/>
        </w:rPr>
      </w:pPr>
    </w:p>
    <w:p w:rsidR="00785E5E" w:rsidRPr="00EB58C2" w:rsidRDefault="00785E5E" w:rsidP="00785E5E">
      <w:pPr>
        <w:pStyle w:val="CompanyName"/>
        <w:tabs>
          <w:tab w:val="clear" w:pos="1840"/>
          <w:tab w:val="clear" w:pos="6140"/>
          <w:tab w:val="left" w:pos="1384"/>
          <w:tab w:val="right" w:pos="6240"/>
        </w:tabs>
        <w:spacing w:before="0" w:after="0" w:line="240" w:lineRule="auto"/>
        <w:rPr>
          <w:lang w:val="en-GB"/>
        </w:rPr>
      </w:pPr>
      <w:r w:rsidRPr="00EB58C2">
        <w:rPr>
          <w:b/>
          <w:lang w:val="en-GB"/>
        </w:rPr>
        <w:t>2011</w:t>
      </w:r>
      <w:r w:rsidRPr="00EB58C2">
        <w:rPr>
          <w:b/>
          <w:lang w:val="en-GB"/>
        </w:rPr>
        <w:sym w:font="Symbol" w:char="F02D"/>
      </w:r>
      <w:r w:rsidRPr="00EB58C2">
        <w:rPr>
          <w:b/>
          <w:lang w:val="en-GB"/>
        </w:rPr>
        <w:t>2012</w:t>
      </w:r>
      <w:r w:rsidRPr="00EB58C2">
        <w:rPr>
          <w:lang w:val="en-GB"/>
        </w:rPr>
        <w:t xml:space="preserve">    Senior Research Fellow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 xml:space="preserve">Mental Health Research Institute of Victoria, Australia </w:t>
      </w:r>
    </w:p>
    <w:p w:rsidR="00785E5E" w:rsidRPr="00C05815" w:rsidRDefault="00785E5E" w:rsidP="00785E5E">
      <w:pPr>
        <w:pStyle w:val="Achievement"/>
        <w:spacing w:after="0" w:line="240" w:lineRule="auto"/>
        <w:rPr>
          <w:spacing w:val="0"/>
          <w:sz w:val="18"/>
          <w:lang w:val="en-GB"/>
        </w:rPr>
      </w:pPr>
    </w:p>
    <w:p w:rsidR="00785E5E" w:rsidRPr="00EB58C2" w:rsidRDefault="00785E5E" w:rsidP="00785E5E">
      <w:pPr>
        <w:pStyle w:val="CompanyName"/>
        <w:tabs>
          <w:tab w:val="clear" w:pos="1840"/>
          <w:tab w:val="clear" w:pos="6140"/>
          <w:tab w:val="left" w:pos="1384"/>
          <w:tab w:val="right" w:pos="6240"/>
        </w:tabs>
        <w:spacing w:before="0" w:after="0" w:line="240" w:lineRule="auto"/>
        <w:rPr>
          <w:lang w:val="en-GB"/>
        </w:rPr>
      </w:pPr>
      <w:r w:rsidRPr="00EB58C2">
        <w:rPr>
          <w:b/>
          <w:lang w:val="en-GB"/>
        </w:rPr>
        <w:t>2010</w:t>
      </w:r>
      <w:r w:rsidRPr="00EB58C2">
        <w:rPr>
          <w:b/>
          <w:lang w:val="en-GB"/>
        </w:rPr>
        <w:sym w:font="Symbol" w:char="F02D"/>
      </w:r>
      <w:r w:rsidRPr="00EB58C2">
        <w:rPr>
          <w:b/>
          <w:lang w:val="en-GB"/>
        </w:rPr>
        <w:t>2011</w:t>
      </w:r>
      <w:r w:rsidRPr="00EB58C2">
        <w:rPr>
          <w:lang w:val="en-GB"/>
        </w:rPr>
        <w:t xml:space="preserve">    Research Fellow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>Max Planck Institute for Bioinorganic Chemistry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>M</w:t>
      </w:r>
      <w:r>
        <w:rPr>
          <w:rFonts w:ascii="Times New Roman" w:hAnsi="Times New Roman"/>
          <w:spacing w:val="0"/>
          <w:sz w:val="24"/>
          <w:szCs w:val="24"/>
          <w:lang w:val="en-GB"/>
        </w:rPr>
        <w:t>ü</w:t>
      </w: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>lheim an der Ruhr, Germany</w:t>
      </w:r>
    </w:p>
    <w:p w:rsidR="00785E5E" w:rsidRPr="00C05815" w:rsidRDefault="00785E5E" w:rsidP="00785E5E">
      <w:pPr>
        <w:pStyle w:val="Achievement"/>
        <w:spacing w:after="0" w:line="240" w:lineRule="auto"/>
        <w:ind w:left="250" w:hanging="250"/>
        <w:rPr>
          <w:spacing w:val="0"/>
          <w:sz w:val="18"/>
          <w:lang w:val="en-GB"/>
        </w:rPr>
      </w:pPr>
    </w:p>
    <w:p w:rsidR="00785E5E" w:rsidRPr="00EB58C2" w:rsidRDefault="00785E5E" w:rsidP="00785E5E">
      <w:pPr>
        <w:pStyle w:val="CompanyName"/>
        <w:tabs>
          <w:tab w:val="clear" w:pos="1840"/>
          <w:tab w:val="clear" w:pos="6140"/>
          <w:tab w:val="left" w:pos="1384"/>
          <w:tab w:val="right" w:pos="6240"/>
        </w:tabs>
        <w:spacing w:before="0" w:after="0" w:line="240" w:lineRule="auto"/>
        <w:rPr>
          <w:lang w:val="en-GB"/>
        </w:rPr>
      </w:pPr>
      <w:r w:rsidRPr="00EB58C2">
        <w:rPr>
          <w:b/>
          <w:lang w:val="en-GB"/>
        </w:rPr>
        <w:t>2006</w:t>
      </w:r>
      <w:r w:rsidRPr="00EB58C2">
        <w:rPr>
          <w:b/>
          <w:lang w:val="en-GB"/>
        </w:rPr>
        <w:sym w:font="Symbol" w:char="F02D"/>
      </w:r>
      <w:r w:rsidRPr="00EB58C2">
        <w:rPr>
          <w:b/>
          <w:lang w:val="en-GB"/>
        </w:rPr>
        <w:t>2009</w:t>
      </w:r>
      <w:r w:rsidRPr="00EB58C2">
        <w:rPr>
          <w:lang w:val="en-GB"/>
        </w:rPr>
        <w:t xml:space="preserve">    Research Fellow 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>Department of Pathology</w:t>
      </w:r>
    </w:p>
    <w:p w:rsidR="00785E5E" w:rsidRPr="00EB58C2" w:rsidRDefault="00785E5E" w:rsidP="00785E5E">
      <w:pPr>
        <w:pStyle w:val="JobTitle"/>
        <w:widowControl/>
        <w:tabs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>The University of Melbourne, Australia</w:t>
      </w:r>
    </w:p>
    <w:p w:rsidR="00785E5E" w:rsidRPr="00C05815" w:rsidRDefault="00785E5E" w:rsidP="00785E5E">
      <w:pPr>
        <w:pStyle w:val="CompanyName"/>
        <w:tabs>
          <w:tab w:val="clear" w:pos="1840"/>
          <w:tab w:val="clear" w:pos="6140"/>
          <w:tab w:val="left" w:pos="1932"/>
          <w:tab w:val="right" w:pos="6240"/>
        </w:tabs>
        <w:spacing w:before="0" w:after="0" w:line="240" w:lineRule="auto"/>
        <w:rPr>
          <w:sz w:val="18"/>
          <w:lang w:val="en-GB"/>
        </w:rPr>
      </w:pPr>
    </w:p>
    <w:p w:rsidR="00785E5E" w:rsidRPr="00EB58C2" w:rsidRDefault="00785E5E" w:rsidP="00785E5E">
      <w:pPr>
        <w:pStyle w:val="JobTitle"/>
        <w:widowControl/>
        <w:tabs>
          <w:tab w:val="left" w:pos="1362"/>
          <w:tab w:val="right" w:pos="6240"/>
        </w:tabs>
        <w:spacing w:after="0" w:line="240" w:lineRule="auto"/>
        <w:rPr>
          <w:rFonts w:ascii="Times New Roman" w:hAnsi="Times New Roman"/>
          <w:spacing w:val="0"/>
          <w:sz w:val="24"/>
          <w:szCs w:val="24"/>
          <w:lang w:val="en-GB"/>
        </w:rPr>
      </w:pPr>
      <w:r w:rsidRPr="00EB58C2">
        <w:rPr>
          <w:rFonts w:ascii="Times New Roman" w:hAnsi="Times New Roman"/>
          <w:b/>
          <w:spacing w:val="0"/>
          <w:sz w:val="24"/>
          <w:szCs w:val="24"/>
          <w:lang w:val="en-GB"/>
        </w:rPr>
        <w:t>2004</w:t>
      </w:r>
      <w:r w:rsidRPr="00EB58C2">
        <w:rPr>
          <w:rFonts w:ascii="Times New Roman" w:hAnsi="Times New Roman"/>
          <w:b/>
          <w:spacing w:val="0"/>
          <w:sz w:val="24"/>
          <w:szCs w:val="24"/>
          <w:lang w:val="en-GB"/>
        </w:rPr>
        <w:sym w:font="Symbol" w:char="F02D"/>
      </w:r>
      <w:r w:rsidRPr="00EB58C2">
        <w:rPr>
          <w:rFonts w:ascii="Times New Roman" w:hAnsi="Times New Roman"/>
          <w:b/>
          <w:spacing w:val="0"/>
          <w:sz w:val="24"/>
          <w:szCs w:val="24"/>
          <w:lang w:val="en-GB"/>
        </w:rPr>
        <w:t>2006</w:t>
      </w:r>
      <w:r w:rsidRPr="00EB58C2">
        <w:rPr>
          <w:rFonts w:ascii="Times New Roman" w:hAnsi="Times New Roman"/>
          <w:b/>
          <w:spacing w:val="0"/>
          <w:sz w:val="24"/>
          <w:szCs w:val="24"/>
          <w:lang w:val="en-GB"/>
        </w:rPr>
        <w:tab/>
      </w:r>
      <w:r w:rsidRPr="00EB58C2">
        <w:rPr>
          <w:rFonts w:ascii="Times New Roman" w:hAnsi="Times New Roman"/>
          <w:spacing w:val="0"/>
          <w:sz w:val="24"/>
          <w:szCs w:val="24"/>
          <w:lang w:val="en-GB"/>
        </w:rPr>
        <w:t xml:space="preserve">Research Officer </w:t>
      </w:r>
    </w:p>
    <w:p w:rsidR="00785E5E" w:rsidRPr="00EB58C2" w:rsidRDefault="00785E5E" w:rsidP="00785E5E">
      <w:pPr>
        <w:pStyle w:val="CompanyName"/>
        <w:tabs>
          <w:tab w:val="clear" w:pos="1840"/>
          <w:tab w:val="clear" w:pos="6140"/>
          <w:tab w:val="left" w:pos="1932"/>
          <w:tab w:val="right" w:pos="6240"/>
        </w:tabs>
        <w:spacing w:before="0" w:after="0" w:line="240" w:lineRule="auto"/>
        <w:rPr>
          <w:lang w:val="en-GB"/>
        </w:rPr>
      </w:pPr>
      <w:r w:rsidRPr="00EB58C2">
        <w:rPr>
          <w:lang w:val="en-GB"/>
        </w:rPr>
        <w:t>Centre for Magnetic Resonance</w:t>
      </w:r>
    </w:p>
    <w:p w:rsidR="00785E5E" w:rsidRPr="00EB58C2" w:rsidRDefault="00785E5E" w:rsidP="00785E5E">
      <w:pPr>
        <w:pStyle w:val="CompanyName"/>
        <w:tabs>
          <w:tab w:val="clear" w:pos="1840"/>
          <w:tab w:val="clear" w:pos="6140"/>
          <w:tab w:val="left" w:pos="1932"/>
          <w:tab w:val="right" w:pos="6240"/>
        </w:tabs>
        <w:spacing w:before="0" w:after="0" w:line="240" w:lineRule="auto"/>
        <w:rPr>
          <w:lang w:val="en-GB"/>
        </w:rPr>
      </w:pPr>
      <w:r w:rsidRPr="00EB58C2">
        <w:rPr>
          <w:lang w:val="en-GB"/>
        </w:rPr>
        <w:t>The University of Queensland, Australia</w:t>
      </w:r>
    </w:p>
    <w:p w:rsidR="00785E5E" w:rsidRPr="00C05815" w:rsidRDefault="00785E5E" w:rsidP="00785E5E">
      <w:pPr>
        <w:jc w:val="both"/>
        <w:rPr>
          <w:rStyle w:val="AchievementChar"/>
          <w:spacing w:val="0"/>
          <w:sz w:val="18"/>
          <w:lang w:val="en-GB"/>
        </w:rPr>
      </w:pPr>
    </w:p>
    <w:p w:rsidR="00785E5E" w:rsidRPr="00EB58C2" w:rsidRDefault="00785E5E" w:rsidP="00785E5E">
      <w:pPr>
        <w:pStyle w:val="CompanyName"/>
        <w:tabs>
          <w:tab w:val="clear" w:pos="1840"/>
          <w:tab w:val="clear" w:pos="6140"/>
          <w:tab w:val="left" w:pos="1602"/>
          <w:tab w:val="left" w:pos="1932"/>
          <w:tab w:val="right" w:pos="6240"/>
        </w:tabs>
        <w:spacing w:before="0" w:after="0" w:line="240" w:lineRule="auto"/>
        <w:rPr>
          <w:lang w:val="en-GB"/>
        </w:rPr>
      </w:pPr>
      <w:r w:rsidRPr="00EB58C2">
        <w:rPr>
          <w:b/>
          <w:lang w:val="en-GB"/>
        </w:rPr>
        <w:t>2002</w:t>
      </w:r>
      <w:r w:rsidRPr="00EB58C2">
        <w:rPr>
          <w:b/>
          <w:lang w:val="en-GB"/>
        </w:rPr>
        <w:sym w:font="Symbol" w:char="F02D"/>
      </w:r>
      <w:r w:rsidRPr="00EB58C2">
        <w:rPr>
          <w:b/>
          <w:lang w:val="en-GB"/>
        </w:rPr>
        <w:t>2004</w:t>
      </w:r>
      <w:r>
        <w:rPr>
          <w:b/>
          <w:lang w:val="en-GB"/>
        </w:rPr>
        <w:t xml:space="preserve">    </w:t>
      </w:r>
      <w:r w:rsidRPr="00EB58C2">
        <w:rPr>
          <w:lang w:val="en-GB"/>
        </w:rPr>
        <w:t xml:space="preserve">Postdoctoral Research Fellow </w:t>
      </w:r>
    </w:p>
    <w:p w:rsidR="00785E5E" w:rsidRPr="00EB58C2" w:rsidRDefault="00785E5E" w:rsidP="00785E5E">
      <w:pPr>
        <w:pStyle w:val="Achievement"/>
        <w:spacing w:after="0" w:line="240" w:lineRule="auto"/>
        <w:ind w:left="250" w:hanging="250"/>
        <w:rPr>
          <w:spacing w:val="0"/>
          <w:lang w:val="en-GB"/>
        </w:rPr>
      </w:pPr>
      <w:r w:rsidRPr="00EB58C2">
        <w:rPr>
          <w:spacing w:val="0"/>
          <w:lang w:val="en-GB"/>
        </w:rPr>
        <w:t>Centre for Magnetic Resonance</w:t>
      </w:r>
    </w:p>
    <w:p w:rsidR="00785E5E" w:rsidRPr="00C05815" w:rsidRDefault="00785E5E" w:rsidP="00785E5E">
      <w:pPr>
        <w:pStyle w:val="Achievement"/>
        <w:spacing w:after="0" w:line="240" w:lineRule="auto"/>
        <w:ind w:left="249" w:hanging="249"/>
        <w:rPr>
          <w:b/>
          <w:sz w:val="18"/>
          <w:lang w:val="en-GB"/>
        </w:rPr>
      </w:pPr>
      <w:r w:rsidRPr="00EB58C2">
        <w:rPr>
          <w:spacing w:val="0"/>
          <w:lang w:val="en-GB"/>
        </w:rPr>
        <w:t>The University of Queensland, Australia</w:t>
      </w:r>
      <w:r w:rsidRPr="00EB58C2">
        <w:rPr>
          <w:rFonts w:ascii="Wingdings" w:hAnsi="Wingdings"/>
          <w:spacing w:val="0"/>
          <w:lang w:val="en-GB"/>
        </w:rPr>
        <w:t></w:t>
      </w:r>
    </w:p>
    <w:p w:rsidR="00785E5E" w:rsidRDefault="00785E5E" w:rsidP="00785E5E"/>
    <w:p w:rsidR="00121208" w:rsidRDefault="00121208" w:rsidP="00785E5E">
      <w:bookmarkStart w:id="0" w:name="_GoBack"/>
      <w:bookmarkEnd w:id="0"/>
    </w:p>
    <w:p w:rsidR="0026114B" w:rsidRDefault="0026114B" w:rsidP="0026114B">
      <w:pPr>
        <w:spacing w:after="120"/>
        <w:jc w:val="both"/>
        <w:rPr>
          <w:b/>
          <w:bCs/>
          <w:lang w:val="en-GB" w:eastAsia="en-AU"/>
        </w:rPr>
      </w:pPr>
      <w:r>
        <w:rPr>
          <w:b/>
          <w:bCs/>
          <w:lang w:val="en-GB" w:eastAsia="en-AU"/>
        </w:rPr>
        <w:t>PROJECT</w:t>
      </w:r>
    </w:p>
    <w:p w:rsidR="0026114B" w:rsidRPr="00022BF7" w:rsidRDefault="0026114B" w:rsidP="0026114B">
      <w:pPr>
        <w:jc w:val="both"/>
        <w:rPr>
          <w:b/>
          <w:bCs/>
          <w:lang w:val="en-GB" w:eastAsia="en-AU"/>
        </w:rPr>
      </w:pPr>
      <w:r w:rsidRPr="00022BF7">
        <w:rPr>
          <w:b/>
          <w:bCs/>
          <w:lang w:val="en-GB" w:eastAsia="en-AU"/>
        </w:rPr>
        <w:t>Biological chemistry of N-truncated β-amyloid peptides</w:t>
      </w:r>
    </w:p>
    <w:p w:rsidR="0026114B" w:rsidRPr="005C77EB" w:rsidRDefault="0026114B" w:rsidP="0026114B">
      <w:pPr>
        <w:jc w:val="both"/>
        <w:rPr>
          <w:lang w:val="en-GB" w:eastAsia="en-AU"/>
        </w:rPr>
      </w:pPr>
      <w:r w:rsidRPr="006864C9">
        <w:rPr>
          <w:lang w:val="en-GB" w:eastAsia="en-AU"/>
        </w:rPr>
        <w:t xml:space="preserve">Alzheimer’s disease </w:t>
      </w:r>
      <w:r>
        <w:rPr>
          <w:lang w:val="en-GB" w:eastAsia="en-AU"/>
        </w:rPr>
        <w:t xml:space="preserve">(AD) </w:t>
      </w:r>
      <w:r w:rsidRPr="006864C9">
        <w:rPr>
          <w:lang w:val="en-GB" w:eastAsia="en-AU"/>
        </w:rPr>
        <w:t>is widely believed to be caused by a series of pathological events starting with the aggregation of the β-amyloid (Aβ) peptide</w:t>
      </w:r>
      <w:r>
        <w:rPr>
          <w:lang w:val="en-GB" w:eastAsia="en-AU"/>
        </w:rPr>
        <w:t>, typically 40 or 42 residues in length</w:t>
      </w:r>
      <w:r w:rsidRPr="006864C9">
        <w:rPr>
          <w:lang w:val="en-GB" w:eastAsia="en-AU"/>
        </w:rPr>
        <w:t>. Th</w:t>
      </w:r>
      <w:r>
        <w:rPr>
          <w:lang w:val="en-GB" w:eastAsia="en-AU"/>
        </w:rPr>
        <w:t>is</w:t>
      </w:r>
      <w:r w:rsidRPr="006864C9">
        <w:rPr>
          <w:lang w:val="en-GB" w:eastAsia="en-AU"/>
        </w:rPr>
        <w:t xml:space="preserve"> amyloid cascade hypothesis focuses on a gain of toxic function </w:t>
      </w:r>
      <w:r>
        <w:rPr>
          <w:lang w:val="en-GB" w:eastAsia="en-AU"/>
        </w:rPr>
        <w:t xml:space="preserve">in response to impaired </w:t>
      </w:r>
      <w:r w:rsidRPr="006864C9">
        <w:rPr>
          <w:lang w:val="en-GB" w:eastAsia="en-AU"/>
        </w:rPr>
        <w:t>Aβ</w:t>
      </w:r>
      <w:r>
        <w:rPr>
          <w:lang w:val="en-GB" w:eastAsia="en-AU"/>
        </w:rPr>
        <w:t xml:space="preserve"> clearance</w:t>
      </w:r>
      <w:r w:rsidRPr="006864C9">
        <w:rPr>
          <w:lang w:val="en-GB" w:eastAsia="en-AU"/>
        </w:rPr>
        <w:t xml:space="preserve">. </w:t>
      </w:r>
      <w:r w:rsidRPr="006864C9">
        <w:rPr>
          <w:lang w:val="en-GB" w:eastAsia="en-AU"/>
        </w:rPr>
        <w:lastRenderedPageBreak/>
        <w:t xml:space="preserve">However, Aβ </w:t>
      </w:r>
      <w:r>
        <w:rPr>
          <w:lang w:val="en-GB" w:eastAsia="en-AU"/>
        </w:rPr>
        <w:t xml:space="preserve">may have </w:t>
      </w:r>
      <w:r w:rsidRPr="006864C9">
        <w:rPr>
          <w:lang w:val="en-GB" w:eastAsia="en-AU"/>
        </w:rPr>
        <w:t>normal biological functions</w:t>
      </w:r>
      <w:r>
        <w:rPr>
          <w:lang w:val="en-GB" w:eastAsia="en-AU"/>
        </w:rPr>
        <w:t xml:space="preserve"> that are lost during ageing and AD</w:t>
      </w:r>
      <w:r w:rsidRPr="006864C9">
        <w:rPr>
          <w:lang w:val="en-GB" w:eastAsia="en-AU"/>
        </w:rPr>
        <w:t xml:space="preserve">. </w:t>
      </w:r>
      <w:r>
        <w:rPr>
          <w:lang w:val="en-GB" w:eastAsia="en-AU"/>
        </w:rPr>
        <w:t xml:space="preserve">An abundance of </w:t>
      </w:r>
      <w:r w:rsidRPr="006864C9">
        <w:rPr>
          <w:lang w:val="en-GB" w:eastAsia="en-AU"/>
        </w:rPr>
        <w:t xml:space="preserve">Aβ </w:t>
      </w:r>
      <w:r>
        <w:rPr>
          <w:lang w:val="en-GB" w:eastAsia="en-AU"/>
        </w:rPr>
        <w:t xml:space="preserve">species are </w:t>
      </w:r>
      <w:r w:rsidRPr="006864C9">
        <w:rPr>
          <w:lang w:val="en-GB" w:eastAsia="en-AU"/>
        </w:rPr>
        <w:t>N-truncated at Phe4</w:t>
      </w:r>
      <w:r>
        <w:rPr>
          <w:lang w:val="en-GB" w:eastAsia="en-AU"/>
        </w:rPr>
        <w:t xml:space="preserve">, and these can </w:t>
      </w:r>
      <w:r w:rsidRPr="006864C9">
        <w:rPr>
          <w:lang w:val="en-GB" w:eastAsia="en-AU"/>
        </w:rPr>
        <w:t>bind Cu</w:t>
      </w:r>
      <w:r w:rsidRPr="006864C9">
        <w:rPr>
          <w:vertAlign w:val="superscript"/>
          <w:lang w:val="en-GB" w:eastAsia="en-AU"/>
        </w:rPr>
        <w:t>2+</w:t>
      </w:r>
      <w:r w:rsidRPr="006864C9">
        <w:rPr>
          <w:lang w:val="en-GB" w:eastAsia="en-AU"/>
        </w:rPr>
        <w:t xml:space="preserve"> </w:t>
      </w:r>
      <w:bookmarkStart w:id="1" w:name="_Hlk49355666"/>
      <w:r>
        <w:rPr>
          <w:lang w:val="en-GB" w:eastAsia="en-AU"/>
        </w:rPr>
        <w:t>in a redox-silent site</w:t>
      </w:r>
      <w:bookmarkEnd w:id="1"/>
      <w:r>
        <w:rPr>
          <w:lang w:val="en-GB" w:eastAsia="en-AU"/>
        </w:rPr>
        <w:t xml:space="preserve"> with an </w:t>
      </w:r>
      <w:r w:rsidRPr="006864C9">
        <w:rPr>
          <w:lang w:val="en-GB" w:eastAsia="en-AU"/>
        </w:rPr>
        <w:t>affinity</w:t>
      </w:r>
      <w:r>
        <w:rPr>
          <w:lang w:val="en-GB" w:eastAsia="en-AU"/>
        </w:rPr>
        <w:t xml:space="preserve"> comparable with those of physiological cuproproteins (</w:t>
      </w:r>
      <w:r>
        <w:rPr>
          <w:i/>
          <w:iCs/>
          <w:lang w:val="en-GB" w:eastAsia="en-AU"/>
        </w:rPr>
        <w:t>K</w:t>
      </w:r>
      <w:r>
        <w:rPr>
          <w:vertAlign w:val="subscript"/>
          <w:lang w:val="en-GB" w:eastAsia="en-AU"/>
        </w:rPr>
        <w:t xml:space="preserve">a </w:t>
      </w:r>
      <w:r>
        <w:rPr>
          <w:lang w:val="en-GB" w:eastAsia="en-AU"/>
        </w:rPr>
        <w:t>~</w:t>
      </w:r>
      <w:r w:rsidRPr="00645314">
        <w:rPr>
          <w:vertAlign w:val="subscript"/>
          <w:lang w:val="en-GB" w:eastAsia="en-AU"/>
        </w:rPr>
        <w:t xml:space="preserve"> </w:t>
      </w:r>
      <w:r>
        <w:rPr>
          <w:lang w:val="en-GB" w:eastAsia="en-AU"/>
        </w:rPr>
        <w:t>10</w:t>
      </w:r>
      <w:r>
        <w:rPr>
          <w:vertAlign w:val="superscript"/>
          <w:lang w:val="en-GB" w:eastAsia="en-AU"/>
        </w:rPr>
        <w:t>14</w:t>
      </w:r>
      <w:r>
        <w:rPr>
          <w:lang w:val="en-GB" w:eastAsia="en-AU"/>
        </w:rPr>
        <w:t xml:space="preserve"> M</w:t>
      </w:r>
      <w:r>
        <w:rPr>
          <w:vertAlign w:val="superscript"/>
          <w:lang w:val="en-GB" w:eastAsia="en-AU"/>
        </w:rPr>
        <w:t>−1</w:t>
      </w:r>
      <w:r>
        <w:rPr>
          <w:lang w:val="en-GB" w:eastAsia="en-AU"/>
        </w:rPr>
        <w:t xml:space="preserve">). Such </w:t>
      </w:r>
      <w:r w:rsidRPr="006864C9">
        <w:rPr>
          <w:lang w:val="en-GB" w:eastAsia="en-AU"/>
        </w:rPr>
        <w:t>N-truncated Aβ</w:t>
      </w:r>
      <w:r>
        <w:rPr>
          <w:rFonts w:asciiTheme="majorBidi" w:hAnsiTheme="majorBidi" w:cstheme="majorBidi"/>
          <w:lang w:val="en-GB" w:eastAsia="en-AU"/>
        </w:rPr>
        <w:t xml:space="preserve"> </w:t>
      </w:r>
      <w:r>
        <w:rPr>
          <w:lang w:val="en-GB" w:eastAsia="en-AU"/>
        </w:rPr>
        <w:t xml:space="preserve">species </w:t>
      </w:r>
      <w:r>
        <w:rPr>
          <w:rFonts w:asciiTheme="majorBidi" w:hAnsiTheme="majorBidi" w:cstheme="majorBidi"/>
          <w:lang w:val="en-GB" w:eastAsia="en-AU"/>
        </w:rPr>
        <w:t>may therefore play a</w:t>
      </w:r>
      <w:r w:rsidRPr="00D10491">
        <w:rPr>
          <w:rFonts w:asciiTheme="majorBidi" w:hAnsiTheme="majorBidi" w:cstheme="majorBidi"/>
          <w:lang w:val="en-GB" w:eastAsia="en-AU"/>
        </w:rPr>
        <w:t xml:space="preserve"> </w:t>
      </w:r>
      <w:r>
        <w:rPr>
          <w:rFonts w:asciiTheme="majorBidi" w:hAnsiTheme="majorBidi" w:cstheme="majorBidi"/>
          <w:lang w:val="en-GB" w:eastAsia="en-AU"/>
        </w:rPr>
        <w:t>role in binding copper</w:t>
      </w:r>
      <w:r w:rsidRPr="00D10491">
        <w:rPr>
          <w:rFonts w:asciiTheme="majorBidi" w:hAnsiTheme="majorBidi" w:cstheme="majorBidi"/>
          <w:lang w:val="en-GB" w:eastAsia="en-AU"/>
        </w:rPr>
        <w:t xml:space="preserve"> </w:t>
      </w:r>
      <w:r>
        <w:rPr>
          <w:rFonts w:asciiTheme="majorBidi" w:hAnsiTheme="majorBidi" w:cstheme="majorBidi"/>
          <w:lang w:val="en-GB" w:eastAsia="en-AU"/>
        </w:rPr>
        <w:t xml:space="preserve">at the synapse, and this function may be lost if </w:t>
      </w:r>
      <w:r w:rsidRPr="00D10491">
        <w:rPr>
          <w:rFonts w:asciiTheme="majorBidi" w:hAnsiTheme="majorBidi" w:cstheme="majorBidi"/>
          <w:lang w:val="en-GB" w:eastAsia="en-AU"/>
        </w:rPr>
        <w:t xml:space="preserve">Aβ </w:t>
      </w:r>
      <w:r>
        <w:rPr>
          <w:rFonts w:asciiTheme="majorBidi" w:hAnsiTheme="majorBidi" w:cstheme="majorBidi"/>
          <w:lang w:val="en-GB" w:eastAsia="en-AU"/>
        </w:rPr>
        <w:t>proteostasis</w:t>
      </w:r>
      <w:r w:rsidRPr="00D10491">
        <w:rPr>
          <w:rFonts w:asciiTheme="majorBidi" w:hAnsiTheme="majorBidi" w:cstheme="majorBidi"/>
          <w:lang w:val="en-GB" w:eastAsia="en-AU"/>
        </w:rPr>
        <w:t xml:space="preserve"> </w:t>
      </w:r>
      <w:r>
        <w:rPr>
          <w:rFonts w:asciiTheme="majorBidi" w:hAnsiTheme="majorBidi" w:cstheme="majorBidi"/>
          <w:lang w:val="en-GB" w:eastAsia="en-AU"/>
        </w:rPr>
        <w:t xml:space="preserve">is </w:t>
      </w:r>
      <w:r w:rsidRPr="00D10491">
        <w:rPr>
          <w:rFonts w:asciiTheme="majorBidi" w:hAnsiTheme="majorBidi" w:cstheme="majorBidi"/>
          <w:lang w:val="en-GB" w:eastAsia="en-AU"/>
        </w:rPr>
        <w:t xml:space="preserve">impaired </w:t>
      </w:r>
      <w:r>
        <w:rPr>
          <w:rFonts w:asciiTheme="majorBidi" w:hAnsiTheme="majorBidi" w:cstheme="majorBidi"/>
          <w:lang w:val="en-GB" w:eastAsia="en-AU"/>
        </w:rPr>
        <w:t>during ageing and AD</w:t>
      </w:r>
      <w:r>
        <w:rPr>
          <w:lang w:val="en-GB" w:eastAsia="en-AU"/>
        </w:rPr>
        <w:t>. This project focusses on the development of Cu</w:t>
      </w:r>
      <w:r>
        <w:rPr>
          <w:vertAlign w:val="superscript"/>
          <w:lang w:val="en-GB" w:eastAsia="en-AU"/>
        </w:rPr>
        <w:t>2+</w:t>
      </w:r>
      <w:r>
        <w:rPr>
          <w:lang w:val="en-GB" w:eastAsia="en-AU"/>
        </w:rPr>
        <w:t xml:space="preserve">-sensitive </w:t>
      </w:r>
      <w:r w:rsidRPr="00587FED">
        <w:rPr>
          <w:lang w:val="en-GB" w:eastAsia="en-AU"/>
        </w:rPr>
        <w:t>Aβ</w:t>
      </w:r>
      <w:r>
        <w:rPr>
          <w:lang w:val="en-GB" w:eastAsia="en-AU"/>
        </w:rPr>
        <w:t xml:space="preserve"> immunoassays to assess the physiological relevance of this copper binding and its potential as a biomarker of </w:t>
      </w:r>
      <w:r>
        <w:rPr>
          <w:bCs/>
          <w:iCs/>
          <w:lang w:val="en-GB" w:eastAsia="en-AU"/>
        </w:rPr>
        <w:t>AD.</w:t>
      </w:r>
    </w:p>
    <w:p w:rsidR="00785E5E" w:rsidRDefault="00785E5E" w:rsidP="00785E5E"/>
    <w:p w:rsidR="00121208" w:rsidRDefault="00121208" w:rsidP="00785E5E"/>
    <w:p w:rsidR="00DE1D43" w:rsidRPr="00785E5E" w:rsidRDefault="00785E5E" w:rsidP="00785E5E">
      <w:pPr>
        <w:spacing w:after="120"/>
        <w:rPr>
          <w:b/>
        </w:rPr>
      </w:pPr>
      <w:r w:rsidRPr="00785E5E">
        <w:rPr>
          <w:b/>
        </w:rPr>
        <w:t>FUNDING</w:t>
      </w:r>
    </w:p>
    <w:p w:rsidR="00785E5E" w:rsidRDefault="00785E5E" w:rsidP="00785E5E">
      <w:pPr>
        <w:spacing w:after="60"/>
        <w:rPr>
          <w:color w:val="000000"/>
          <w:lang w:val="en-GB"/>
        </w:rPr>
      </w:pPr>
      <w:r w:rsidRPr="008D0CB2">
        <w:rPr>
          <w:b/>
          <w:bCs/>
          <w:color w:val="000000"/>
          <w:lang w:val="en-GB"/>
        </w:rPr>
        <w:t>202</w:t>
      </w:r>
      <w:r>
        <w:rPr>
          <w:b/>
          <w:bCs/>
          <w:color w:val="000000"/>
          <w:lang w:val="en-GB"/>
        </w:rPr>
        <w:t xml:space="preserve">1–2023 </w:t>
      </w:r>
      <w:r w:rsidRPr="00F72CB6">
        <w:rPr>
          <w:color w:val="000000"/>
          <w:lang w:val="en-GB"/>
        </w:rPr>
        <w:t>S.C. Drew</w:t>
      </w:r>
      <w:r>
        <w:rPr>
          <w:b/>
          <w:bCs/>
          <w:color w:val="000000"/>
          <w:lang w:val="en-GB"/>
        </w:rPr>
        <w:t xml:space="preserve"> </w:t>
      </w:r>
      <w:r w:rsidRPr="00F72CB6">
        <w:rPr>
          <w:color w:val="000000"/>
          <w:lang w:val="en-GB"/>
        </w:rPr>
        <w:t>(</w:t>
      </w:r>
      <w:r>
        <w:rPr>
          <w:b/>
          <w:bCs/>
          <w:color w:val="000000"/>
          <w:lang w:val="en-GB"/>
        </w:rPr>
        <w:t>PLN 1,373,532</w:t>
      </w:r>
      <w:r w:rsidRPr="00F72CB6">
        <w:rPr>
          <w:color w:val="000000"/>
          <w:lang w:val="en-GB"/>
        </w:rPr>
        <w:t>)</w:t>
      </w:r>
      <w:r>
        <w:rPr>
          <w:color w:val="000000"/>
          <w:lang w:val="en-GB"/>
        </w:rPr>
        <w:t xml:space="preserve">, National Science Centre (OPUS-19, NCN, Poland), </w:t>
      </w:r>
      <w:r w:rsidRPr="008D0CB2">
        <w:rPr>
          <w:i/>
          <w:iCs/>
          <w:color w:val="000000"/>
          <w:lang w:val="en-GB"/>
        </w:rPr>
        <w:t>Creation and</w:t>
      </w:r>
      <w:r>
        <w:rPr>
          <w:i/>
          <w:iCs/>
          <w:color w:val="000000"/>
          <w:lang w:val="en-GB"/>
        </w:rPr>
        <w:t xml:space="preserve"> c</w:t>
      </w:r>
      <w:r w:rsidRPr="008D0CB2">
        <w:rPr>
          <w:i/>
          <w:iCs/>
          <w:color w:val="000000"/>
          <w:lang w:val="en-GB"/>
        </w:rPr>
        <w:t>haracterisation of synthetic</w:t>
      </w:r>
      <w:r>
        <w:rPr>
          <w:i/>
          <w:iCs/>
          <w:color w:val="000000"/>
          <w:lang w:val="en-GB"/>
        </w:rPr>
        <w:t xml:space="preserve"> p</w:t>
      </w:r>
      <w:r w:rsidRPr="008D0CB2">
        <w:rPr>
          <w:i/>
          <w:iCs/>
          <w:color w:val="000000"/>
          <w:lang w:val="en-GB"/>
        </w:rPr>
        <w:t>rions</w:t>
      </w:r>
      <w:r>
        <w:rPr>
          <w:color w:val="000000"/>
          <w:lang w:val="en-GB"/>
        </w:rPr>
        <w:t xml:space="preserve">, </w:t>
      </w:r>
      <w:r w:rsidRPr="0007718B">
        <w:rPr>
          <w:color w:val="000000"/>
          <w:lang w:val="en-GB"/>
        </w:rPr>
        <w:t>2020/37/B/ST4/03722</w:t>
      </w:r>
    </w:p>
    <w:p w:rsidR="00785E5E" w:rsidRPr="0007718B" w:rsidRDefault="00785E5E" w:rsidP="00785E5E">
      <w:pPr>
        <w:spacing w:after="60"/>
        <w:rPr>
          <w:color w:val="000000"/>
          <w:lang w:val="en-GB"/>
        </w:rPr>
      </w:pPr>
    </w:p>
    <w:p w:rsidR="00785E5E" w:rsidRDefault="00785E5E" w:rsidP="00785E5E">
      <w:pPr>
        <w:spacing w:after="60"/>
        <w:rPr>
          <w:i/>
          <w:i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2019 </w:t>
      </w:r>
      <w:r w:rsidRPr="00F72CB6">
        <w:rPr>
          <w:color w:val="000000"/>
          <w:lang w:val="en-GB"/>
        </w:rPr>
        <w:t xml:space="preserve"> S.C. Drew</w:t>
      </w:r>
      <w:r>
        <w:rPr>
          <w:b/>
          <w:bCs/>
          <w:color w:val="000000"/>
          <w:lang w:val="en-GB"/>
        </w:rPr>
        <w:t xml:space="preserve"> </w:t>
      </w:r>
      <w:r w:rsidRPr="00F72CB6">
        <w:rPr>
          <w:color w:val="000000"/>
          <w:lang w:val="en-GB"/>
        </w:rPr>
        <w:t>(</w:t>
      </w:r>
      <w:r>
        <w:rPr>
          <w:b/>
          <w:bCs/>
          <w:color w:val="000000"/>
          <w:lang w:val="en-GB"/>
        </w:rPr>
        <w:t>AUD 13,000</w:t>
      </w:r>
      <w:r w:rsidRPr="00F72CB6">
        <w:rPr>
          <w:color w:val="000000"/>
          <w:lang w:val="en-GB"/>
        </w:rPr>
        <w:t xml:space="preserve">), </w:t>
      </w:r>
      <w:r>
        <w:rPr>
          <w:bCs/>
          <w:color w:val="000000"/>
          <w:lang w:val="en-GB"/>
        </w:rPr>
        <w:t>Australian Creutzfeldt-Jakob Disease Support Group Network,</w:t>
      </w:r>
      <w:r w:rsidRPr="00F72CB6">
        <w:rPr>
          <w:color w:val="000000"/>
          <w:lang w:val="en-GB"/>
        </w:rPr>
        <w:t xml:space="preserve"> Award in memory of Silva Coelho</w:t>
      </w:r>
      <w:r>
        <w:rPr>
          <w:color w:val="000000"/>
          <w:lang w:val="en-GB"/>
        </w:rPr>
        <w:t xml:space="preserve">, </w:t>
      </w:r>
      <w:r w:rsidRPr="00F72CB6">
        <w:rPr>
          <w:i/>
          <w:iCs/>
          <w:color w:val="000000"/>
          <w:lang w:val="en-GB"/>
        </w:rPr>
        <w:t>Characterisation of spontaneously generated synthetic prions</w:t>
      </w:r>
    </w:p>
    <w:p w:rsidR="00785E5E" w:rsidRPr="00F72CB6" w:rsidRDefault="00785E5E" w:rsidP="00785E5E">
      <w:pPr>
        <w:spacing w:after="60"/>
        <w:rPr>
          <w:i/>
          <w:iCs/>
          <w:color w:val="000000"/>
        </w:rPr>
      </w:pPr>
    </w:p>
    <w:p w:rsidR="00785E5E" w:rsidRDefault="00785E5E" w:rsidP="00785E5E">
      <w:pPr>
        <w:spacing w:after="60"/>
        <w:rPr>
          <w:bCs/>
          <w:color w:val="000000"/>
          <w:lang w:val="en-AU"/>
        </w:rPr>
      </w:pPr>
      <w:r w:rsidRPr="000C1B26">
        <w:rPr>
          <w:b/>
          <w:bCs/>
          <w:color w:val="000000"/>
          <w:lang w:val="en-GB"/>
        </w:rPr>
        <w:t>201</w:t>
      </w:r>
      <w:r>
        <w:rPr>
          <w:b/>
          <w:bCs/>
          <w:color w:val="000000"/>
          <w:lang w:val="en-GB"/>
        </w:rPr>
        <w:t>8</w:t>
      </w:r>
      <w:r>
        <w:rPr>
          <w:bCs/>
          <w:color w:val="000000"/>
          <w:lang w:val="en-GB"/>
        </w:rPr>
        <w:t xml:space="preserve">  S.C. Drew (</w:t>
      </w:r>
      <w:r>
        <w:rPr>
          <w:b/>
          <w:bCs/>
          <w:color w:val="000000"/>
          <w:lang w:val="en-GB"/>
        </w:rPr>
        <w:t>AUD 50,000</w:t>
      </w:r>
      <w:r>
        <w:rPr>
          <w:bCs/>
          <w:color w:val="000000"/>
          <w:lang w:val="en-GB"/>
        </w:rPr>
        <w:t>),</w:t>
      </w:r>
      <w:r w:rsidRPr="00561765">
        <w:rPr>
          <w:b/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 xml:space="preserve">Australian Creutzfeldt-Jakob Disease Support Group Network, </w:t>
      </w:r>
      <w:r w:rsidRPr="00937D3B">
        <w:rPr>
          <w:bCs/>
          <w:color w:val="000000"/>
          <w:lang w:val="en-GB"/>
        </w:rPr>
        <w:t>“</w:t>
      </w:r>
      <w:r w:rsidRPr="006D486E">
        <w:rPr>
          <w:bCs/>
          <w:i/>
          <w:iCs/>
          <w:color w:val="000000"/>
          <w:lang w:val="en-AU"/>
        </w:rPr>
        <w:t>Grant in memory of Frank Burton, Bassil Gianniodis, Primo Monaci, Rhonda Sanders, Cesarina Stilla and Ross Glasscock and others lost to CJD</w:t>
      </w:r>
      <w:r>
        <w:rPr>
          <w:bCs/>
          <w:color w:val="000000"/>
          <w:lang w:val="en-AU"/>
        </w:rPr>
        <w:t>”</w:t>
      </w:r>
    </w:p>
    <w:p w:rsidR="00785E5E" w:rsidRDefault="00785E5E" w:rsidP="00785E5E">
      <w:pPr>
        <w:spacing w:after="60"/>
        <w:rPr>
          <w:b/>
          <w:bCs/>
          <w:color w:val="000000"/>
          <w:lang w:val="en-GB"/>
        </w:rPr>
      </w:pPr>
    </w:p>
    <w:p w:rsidR="00785E5E" w:rsidRDefault="00785E5E" w:rsidP="00785E5E">
      <w:pPr>
        <w:spacing w:after="60"/>
        <w:rPr>
          <w:bCs/>
          <w:color w:val="000000"/>
          <w:lang w:val="en-GB"/>
        </w:rPr>
      </w:pPr>
      <w:r w:rsidRPr="000C1B26">
        <w:rPr>
          <w:b/>
          <w:bCs/>
          <w:color w:val="000000"/>
          <w:lang w:val="en-GB"/>
        </w:rPr>
        <w:t>201</w:t>
      </w:r>
      <w:r>
        <w:rPr>
          <w:b/>
          <w:bCs/>
          <w:color w:val="000000"/>
          <w:lang w:val="en-GB"/>
        </w:rPr>
        <w:t>7</w:t>
      </w:r>
      <w:r>
        <w:rPr>
          <w:bCs/>
          <w:color w:val="000000"/>
          <w:lang w:val="en-GB"/>
        </w:rPr>
        <w:t xml:space="preserve">  S.C. Drew (</w:t>
      </w:r>
      <w:r>
        <w:rPr>
          <w:b/>
          <w:bCs/>
          <w:color w:val="000000"/>
          <w:lang w:val="en-GB"/>
        </w:rPr>
        <w:t>AUD 214,148</w:t>
      </w:r>
      <w:r>
        <w:rPr>
          <w:bCs/>
          <w:color w:val="000000"/>
          <w:lang w:val="en-GB"/>
        </w:rPr>
        <w:t>),</w:t>
      </w:r>
      <w:r w:rsidRPr="00561765">
        <w:rPr>
          <w:b/>
          <w:bCs/>
          <w:color w:val="000000"/>
          <w:lang w:val="en-GB"/>
        </w:rPr>
        <w:t xml:space="preserve"> </w:t>
      </w:r>
      <w:r w:rsidRPr="00561765">
        <w:rPr>
          <w:bCs/>
          <w:color w:val="000000"/>
          <w:lang w:val="en-GB"/>
        </w:rPr>
        <w:t>MDHS Faculty Research Fellowship</w:t>
      </w:r>
      <w:r>
        <w:rPr>
          <w:bCs/>
          <w:color w:val="000000"/>
          <w:lang w:val="en-GB"/>
        </w:rPr>
        <w:t xml:space="preserve">, </w:t>
      </w:r>
      <w:r w:rsidRPr="00560D65">
        <w:rPr>
          <w:bCs/>
          <w:color w:val="000000"/>
          <w:lang w:val="en-GB"/>
        </w:rPr>
        <w:t>University of Melbourne</w:t>
      </w:r>
    </w:p>
    <w:p w:rsidR="00785E5E" w:rsidRDefault="00785E5E" w:rsidP="00785E5E">
      <w:pPr>
        <w:spacing w:after="60"/>
        <w:rPr>
          <w:b/>
          <w:bCs/>
          <w:color w:val="000000"/>
          <w:lang w:val="en-GB"/>
        </w:rPr>
      </w:pPr>
    </w:p>
    <w:p w:rsidR="00785E5E" w:rsidRDefault="00785E5E" w:rsidP="00785E5E">
      <w:pPr>
        <w:spacing w:after="60"/>
        <w:rPr>
          <w:bCs/>
          <w:i/>
          <w:color w:val="000000"/>
        </w:rPr>
      </w:pPr>
      <w:r w:rsidRPr="000C1B26">
        <w:rPr>
          <w:b/>
          <w:bCs/>
          <w:color w:val="000000"/>
          <w:lang w:val="en-GB"/>
        </w:rPr>
        <w:t>2016</w:t>
      </w:r>
      <w:r>
        <w:rPr>
          <w:bCs/>
          <w:color w:val="000000"/>
          <w:lang w:val="en-GB"/>
        </w:rPr>
        <w:t xml:space="preserve">  C.L. Haigh, S.C. Drew </w:t>
      </w:r>
      <w:r w:rsidRPr="000C1B26">
        <w:rPr>
          <w:b/>
          <w:bCs/>
          <w:color w:val="000000"/>
          <w:lang w:val="en-GB"/>
        </w:rPr>
        <w:t>(</w:t>
      </w:r>
      <w:r>
        <w:rPr>
          <w:b/>
          <w:bCs/>
          <w:color w:val="000000"/>
          <w:lang w:val="en-GB"/>
        </w:rPr>
        <w:t xml:space="preserve">AUD </w:t>
      </w:r>
      <w:r w:rsidRPr="000C1B26">
        <w:rPr>
          <w:b/>
          <w:bCs/>
          <w:color w:val="000000"/>
          <w:lang w:val="en-GB"/>
        </w:rPr>
        <w:t>55,000</w:t>
      </w:r>
      <w:r>
        <w:rPr>
          <w:bCs/>
          <w:color w:val="000000"/>
          <w:lang w:val="en-GB"/>
        </w:rPr>
        <w:t xml:space="preserve">), </w:t>
      </w:r>
      <w:r w:rsidRPr="00DD0FB2">
        <w:rPr>
          <w:bCs/>
          <w:color w:val="000000"/>
          <w:lang w:val="en-GB"/>
        </w:rPr>
        <w:t>Medicine/Science Grant</w:t>
      </w:r>
      <w:r>
        <w:rPr>
          <w:bCs/>
          <w:color w:val="000000"/>
          <w:lang w:val="en-GB"/>
        </w:rPr>
        <w:t xml:space="preserve">, CASS Foundation, </w:t>
      </w:r>
      <w:r w:rsidRPr="00DD0FB2">
        <w:rPr>
          <w:bCs/>
          <w:i/>
          <w:color w:val="000000"/>
        </w:rPr>
        <w:t>Cerebral organoid 'mini-brain' models of</w:t>
      </w:r>
      <w:r>
        <w:rPr>
          <w:bCs/>
          <w:i/>
          <w:color w:val="000000"/>
        </w:rPr>
        <w:t xml:space="preserve"> Alzheimer's and prion diseases</w:t>
      </w:r>
    </w:p>
    <w:p w:rsidR="00785E5E" w:rsidRPr="00DD0FB2" w:rsidRDefault="00785E5E" w:rsidP="00785E5E">
      <w:pPr>
        <w:spacing w:after="60"/>
        <w:rPr>
          <w:bCs/>
          <w:i/>
          <w:color w:val="000000"/>
          <w:lang w:val="en-GB"/>
        </w:rPr>
      </w:pPr>
    </w:p>
    <w:p w:rsidR="00785E5E" w:rsidRDefault="00785E5E" w:rsidP="00785E5E">
      <w:pPr>
        <w:spacing w:after="60"/>
        <w:rPr>
          <w:bCs/>
          <w:i/>
          <w:color w:val="000000"/>
          <w:lang w:val="en-GB"/>
        </w:rPr>
      </w:pPr>
      <w:r w:rsidRPr="000C1B26">
        <w:rPr>
          <w:b/>
          <w:bCs/>
          <w:color w:val="000000"/>
          <w:lang w:val="en-GB"/>
        </w:rPr>
        <w:t>2015</w:t>
      </w:r>
      <w:r>
        <w:rPr>
          <w:bCs/>
          <w:color w:val="000000"/>
          <w:lang w:val="en-GB"/>
        </w:rPr>
        <w:t xml:space="preserve"> </w:t>
      </w:r>
      <w:r>
        <w:rPr>
          <w:bCs/>
          <w:color w:val="000000"/>
          <w:lang w:val="en-AU"/>
        </w:rPr>
        <w:t xml:space="preserve"> </w:t>
      </w:r>
      <w:r w:rsidRPr="00560D65">
        <w:rPr>
          <w:bCs/>
          <w:color w:val="000000"/>
          <w:lang w:val="en-GB"/>
        </w:rPr>
        <w:t>S.C. Drew, C.L. Haigh </w:t>
      </w:r>
      <w:r>
        <w:rPr>
          <w:bCs/>
          <w:color w:val="000000"/>
          <w:lang w:val="en-GB"/>
        </w:rPr>
        <w:t>(</w:t>
      </w:r>
      <w:r>
        <w:rPr>
          <w:b/>
          <w:bCs/>
          <w:color w:val="000000"/>
          <w:lang w:val="en-GB"/>
        </w:rPr>
        <w:t xml:space="preserve">AUD </w:t>
      </w:r>
      <w:r w:rsidRPr="000C1B26">
        <w:rPr>
          <w:b/>
          <w:bCs/>
          <w:color w:val="000000"/>
          <w:lang w:val="en-GB"/>
        </w:rPr>
        <w:t>20,000</w:t>
      </w:r>
      <w:r>
        <w:rPr>
          <w:bCs/>
          <w:color w:val="000000"/>
          <w:lang w:val="en-GB"/>
        </w:rPr>
        <w:t xml:space="preserve">), Australian Creutzfeldt-Jakob Disease Support Group Network, Award </w:t>
      </w:r>
      <w:r w:rsidRPr="00817248">
        <w:rPr>
          <w:bCs/>
          <w:color w:val="000000"/>
          <w:lang w:val="en-AU"/>
        </w:rPr>
        <w:t xml:space="preserve">in </w:t>
      </w:r>
      <w:r>
        <w:rPr>
          <w:bCs/>
          <w:color w:val="000000"/>
          <w:lang w:val="en-AU"/>
        </w:rPr>
        <w:t>M</w:t>
      </w:r>
      <w:r w:rsidRPr="00817248">
        <w:rPr>
          <w:bCs/>
          <w:color w:val="000000"/>
          <w:lang w:val="en-AU"/>
        </w:rPr>
        <w:t>emory of Silva Coelho</w:t>
      </w:r>
      <w:r>
        <w:rPr>
          <w:bCs/>
          <w:color w:val="000000"/>
          <w:lang w:val="en-AU"/>
        </w:rPr>
        <w:t xml:space="preserve">, </w:t>
      </w:r>
      <w:r w:rsidRPr="001A3718">
        <w:rPr>
          <w:bCs/>
          <w:i/>
          <w:color w:val="000000"/>
          <w:lang w:val="en-GB"/>
        </w:rPr>
        <w:t>What can we learn from making synthetic prions in a test tube and can we use this knowledge to identify triggers for human prion disease?</w:t>
      </w:r>
    </w:p>
    <w:p w:rsidR="00785E5E" w:rsidRPr="001A3718" w:rsidRDefault="00785E5E" w:rsidP="00785E5E">
      <w:pPr>
        <w:spacing w:after="60"/>
        <w:rPr>
          <w:bCs/>
          <w:i/>
          <w:color w:val="000000"/>
          <w:lang w:val="en-GB"/>
        </w:rPr>
      </w:pPr>
    </w:p>
    <w:p w:rsidR="00785E5E" w:rsidRDefault="00785E5E" w:rsidP="00785E5E">
      <w:pPr>
        <w:spacing w:after="60"/>
        <w:jc w:val="both"/>
        <w:rPr>
          <w:lang w:val="en-GB"/>
        </w:rPr>
      </w:pPr>
      <w:r w:rsidRPr="000C1B26">
        <w:rPr>
          <w:b/>
          <w:bCs/>
          <w:color w:val="000000"/>
          <w:lang w:val="en-GB"/>
        </w:rPr>
        <w:t>2013</w:t>
      </w:r>
      <w:r>
        <w:rPr>
          <w:bCs/>
          <w:color w:val="000000"/>
          <w:lang w:val="en-GB"/>
        </w:rPr>
        <w:t xml:space="preserve">  S.C. Drew et al, (</w:t>
      </w:r>
      <w:r>
        <w:rPr>
          <w:b/>
          <w:bCs/>
          <w:color w:val="000000"/>
          <w:lang w:val="en-GB"/>
        </w:rPr>
        <w:t>AUD</w:t>
      </w:r>
      <w:r w:rsidRPr="000C1B26">
        <w:rPr>
          <w:b/>
          <w:bCs/>
          <w:color w:val="000000"/>
          <w:lang w:val="en-GB"/>
        </w:rPr>
        <w:t xml:space="preserve"> 710,000</w:t>
      </w:r>
      <w:r>
        <w:rPr>
          <w:bCs/>
          <w:color w:val="000000"/>
          <w:lang w:val="en-GB"/>
        </w:rPr>
        <w:t>), Australian Research Council,</w:t>
      </w:r>
      <w:r w:rsidRPr="00BD4CBE">
        <w:rPr>
          <w:bCs/>
          <w:i/>
          <w:color w:val="000000"/>
          <w:lang w:val="en-GB"/>
        </w:rPr>
        <w:t xml:space="preserve"> Extending frontiers of structural chemistry and biology through high resolution pulsed electron paramagnetic</w:t>
      </w:r>
      <w:r>
        <w:rPr>
          <w:bCs/>
          <w:i/>
          <w:color w:val="000000"/>
          <w:lang w:val="en-GB"/>
        </w:rPr>
        <w:t xml:space="preserve"> </w:t>
      </w:r>
      <w:r w:rsidRPr="00BD4CBE">
        <w:rPr>
          <w:bCs/>
          <w:i/>
          <w:color w:val="000000"/>
          <w:lang w:val="en-GB"/>
        </w:rPr>
        <w:t>resonance</w:t>
      </w:r>
      <w:r>
        <w:rPr>
          <w:bCs/>
          <w:color w:val="000000"/>
          <w:lang w:val="en-GB"/>
        </w:rPr>
        <w:t xml:space="preserve">, </w:t>
      </w:r>
      <w:r w:rsidRPr="00FD280C">
        <w:rPr>
          <w:lang w:val="en-GB"/>
        </w:rPr>
        <w:t>LE130100061</w:t>
      </w:r>
    </w:p>
    <w:p w:rsidR="00785E5E" w:rsidRDefault="00785E5E" w:rsidP="00785E5E">
      <w:pPr>
        <w:spacing w:after="60"/>
        <w:jc w:val="both"/>
        <w:rPr>
          <w:bCs/>
          <w:color w:val="000000"/>
          <w:lang w:val="en-GB"/>
        </w:rPr>
      </w:pPr>
    </w:p>
    <w:p w:rsidR="00785E5E" w:rsidRDefault="00785E5E" w:rsidP="00785E5E">
      <w:pPr>
        <w:spacing w:after="60"/>
        <w:rPr>
          <w:lang w:val="en-GB"/>
        </w:rPr>
      </w:pPr>
      <w:r w:rsidRPr="000C1B26">
        <w:rPr>
          <w:b/>
          <w:bCs/>
          <w:color w:val="000000"/>
          <w:lang w:val="en-GB"/>
        </w:rPr>
        <w:t>2013</w:t>
      </w:r>
      <w:r>
        <w:rPr>
          <w:b/>
          <w:bCs/>
          <w:color w:val="000000"/>
          <w:lang w:val="en-GB"/>
        </w:rPr>
        <w:t>–2015</w:t>
      </w:r>
      <w:r>
        <w:rPr>
          <w:bCs/>
          <w:color w:val="000000"/>
          <w:lang w:val="en-GB"/>
        </w:rPr>
        <w:t xml:space="preserve">  </w:t>
      </w:r>
      <w:r w:rsidRPr="00560D65">
        <w:rPr>
          <w:bCs/>
          <w:color w:val="000000"/>
          <w:lang w:val="en-GB"/>
        </w:rPr>
        <w:t xml:space="preserve">S.C. Drew, </w:t>
      </w:r>
      <w:r>
        <w:rPr>
          <w:bCs/>
          <w:color w:val="000000"/>
          <w:lang w:val="en-GB"/>
        </w:rPr>
        <w:t>C.L. Haigh,</w:t>
      </w:r>
      <w:r w:rsidRPr="00560D65">
        <w:rPr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>V.A. Lawson</w:t>
      </w:r>
      <w:r w:rsidRPr="00560D65">
        <w:rPr>
          <w:bCs/>
          <w:color w:val="000000"/>
          <w:lang w:val="en-GB"/>
        </w:rPr>
        <w:t xml:space="preserve"> </w:t>
      </w:r>
      <w:r w:rsidRPr="000C1B26">
        <w:rPr>
          <w:b/>
          <w:bCs/>
          <w:color w:val="000000"/>
          <w:lang w:val="en-GB"/>
        </w:rPr>
        <w:t>(</w:t>
      </w:r>
      <w:r>
        <w:rPr>
          <w:b/>
          <w:bCs/>
          <w:color w:val="000000"/>
          <w:lang w:val="en-GB"/>
        </w:rPr>
        <w:t>AUD</w:t>
      </w:r>
      <w:r w:rsidRPr="000C1B26">
        <w:rPr>
          <w:b/>
          <w:bCs/>
          <w:color w:val="000000"/>
          <w:lang w:val="en-GB"/>
        </w:rPr>
        <w:t xml:space="preserve"> 301,931</w:t>
      </w:r>
      <w:r>
        <w:rPr>
          <w:bCs/>
          <w:color w:val="000000"/>
          <w:lang w:val="en-GB"/>
        </w:rPr>
        <w:t xml:space="preserve">) National Health &amp; Medical Research Council, </w:t>
      </w:r>
      <w:r w:rsidRPr="0050022B">
        <w:rPr>
          <w:bCs/>
          <w:i/>
          <w:color w:val="000000"/>
          <w:lang w:val="en-GB"/>
        </w:rPr>
        <w:t>Non-invasive near-infrared optical imaging of neurodegeneration</w:t>
      </w:r>
      <w:r>
        <w:rPr>
          <w:bCs/>
          <w:color w:val="000000"/>
          <w:lang w:val="en-GB"/>
        </w:rPr>
        <w:t xml:space="preserve">, </w:t>
      </w:r>
      <w:r w:rsidRPr="00681C7C">
        <w:rPr>
          <w:lang w:val="en-GB"/>
        </w:rPr>
        <w:t>APP1044264</w:t>
      </w:r>
    </w:p>
    <w:p w:rsidR="00785E5E" w:rsidRPr="00B41523" w:rsidRDefault="00785E5E" w:rsidP="00785E5E">
      <w:pPr>
        <w:spacing w:after="60"/>
        <w:rPr>
          <w:bCs/>
          <w:color w:val="000000"/>
          <w:lang w:val="en-GB"/>
        </w:rPr>
      </w:pPr>
    </w:p>
    <w:p w:rsidR="00785E5E" w:rsidRDefault="00785E5E" w:rsidP="00785E5E">
      <w:pPr>
        <w:spacing w:after="60"/>
        <w:rPr>
          <w:lang w:val="en-AU"/>
        </w:rPr>
      </w:pPr>
      <w:r w:rsidRPr="000C1B26">
        <w:rPr>
          <w:b/>
          <w:bCs/>
          <w:color w:val="000000"/>
          <w:lang w:val="en-GB"/>
        </w:rPr>
        <w:t>201</w:t>
      </w:r>
      <w:r>
        <w:rPr>
          <w:b/>
          <w:bCs/>
          <w:color w:val="000000"/>
          <w:lang w:val="en-GB"/>
        </w:rPr>
        <w:t>2–2016</w:t>
      </w:r>
      <w:r>
        <w:rPr>
          <w:bCs/>
          <w:color w:val="000000"/>
          <w:lang w:val="en-GB"/>
        </w:rPr>
        <w:t xml:space="preserve">  </w:t>
      </w:r>
      <w:r w:rsidRPr="00560D65">
        <w:rPr>
          <w:bCs/>
          <w:color w:val="000000"/>
          <w:lang w:val="en-GB"/>
        </w:rPr>
        <w:t>S.C. Drew</w:t>
      </w:r>
      <w:r w:rsidRPr="000C1B26">
        <w:rPr>
          <w:b/>
          <w:bCs/>
          <w:color w:val="000000"/>
          <w:lang w:val="en-GB"/>
        </w:rPr>
        <w:t xml:space="preserve"> (</w:t>
      </w:r>
      <w:r>
        <w:rPr>
          <w:b/>
          <w:bCs/>
          <w:color w:val="000000"/>
          <w:lang w:val="en-GB"/>
        </w:rPr>
        <w:t xml:space="preserve">AUD </w:t>
      </w:r>
      <w:r>
        <w:rPr>
          <w:b/>
          <w:bCs/>
          <w:color w:val="000000"/>
        </w:rPr>
        <w:t>767,217</w:t>
      </w:r>
      <w:r>
        <w:rPr>
          <w:bCs/>
          <w:color w:val="000000"/>
          <w:lang w:val="en-GB"/>
        </w:rPr>
        <w:t xml:space="preserve">), Future Fellowship, Australian Research Council, </w:t>
      </w:r>
      <w:r w:rsidRPr="007856CA">
        <w:rPr>
          <w:bCs/>
          <w:i/>
          <w:iCs/>
          <w:color w:val="000000"/>
          <w:lang w:val="en-GB"/>
        </w:rPr>
        <w:t xml:space="preserve">Understanding Metallochemistry in Neurobiology </w:t>
      </w:r>
      <w:r>
        <w:rPr>
          <w:bCs/>
          <w:i/>
          <w:iCs/>
          <w:color w:val="000000"/>
          <w:lang w:val="en-GB"/>
        </w:rPr>
        <w:t>using</w:t>
      </w:r>
      <w:r w:rsidRPr="007856CA">
        <w:rPr>
          <w:bCs/>
          <w:i/>
          <w:iCs/>
          <w:color w:val="000000"/>
          <w:lang w:val="en-GB"/>
        </w:rPr>
        <w:t xml:space="preserve"> Modern EPR Spectroscopy</w:t>
      </w:r>
      <w:r>
        <w:rPr>
          <w:bCs/>
          <w:i/>
          <w:iCs/>
          <w:color w:val="000000"/>
          <w:lang w:val="en-GB"/>
        </w:rPr>
        <w:t>,</w:t>
      </w:r>
      <w:r w:rsidRPr="001028F5">
        <w:rPr>
          <w:lang w:val="en-AU"/>
        </w:rPr>
        <w:t xml:space="preserve"> FT110100199</w:t>
      </w:r>
    </w:p>
    <w:p w:rsidR="00785E5E" w:rsidRDefault="00785E5E" w:rsidP="00785E5E">
      <w:pPr>
        <w:spacing w:after="60"/>
        <w:rPr>
          <w:bCs/>
          <w:color w:val="000000"/>
          <w:lang w:val="en-GB"/>
        </w:rPr>
      </w:pPr>
    </w:p>
    <w:p w:rsidR="00785E5E" w:rsidRDefault="00785E5E" w:rsidP="00785E5E">
      <w:pPr>
        <w:spacing w:after="60"/>
        <w:rPr>
          <w:bCs/>
          <w:i/>
          <w:iCs/>
          <w:color w:val="000000"/>
          <w:lang w:val="en-GB"/>
        </w:rPr>
      </w:pPr>
      <w:r w:rsidRPr="000C1B26">
        <w:rPr>
          <w:b/>
          <w:bCs/>
          <w:color w:val="000000"/>
          <w:lang w:val="en-GB"/>
        </w:rPr>
        <w:t>2009</w:t>
      </w:r>
      <w:r w:rsidRPr="00560D65">
        <w:rPr>
          <w:bCs/>
          <w:color w:val="000000"/>
          <w:lang w:val="en-GB"/>
        </w:rPr>
        <w:t xml:space="preserve"> </w:t>
      </w:r>
      <w:r w:rsidRPr="00560D65">
        <w:rPr>
          <w:lang w:val="en-GB"/>
        </w:rPr>
        <w:t xml:space="preserve"> </w:t>
      </w:r>
      <w:r w:rsidRPr="00560D65">
        <w:rPr>
          <w:bCs/>
          <w:color w:val="000000"/>
          <w:lang w:val="en-GB"/>
        </w:rPr>
        <w:t>S.C. Drew, V.A. Lawson, C.L. Haigh </w:t>
      </w:r>
      <w:r w:rsidRPr="000C1B26">
        <w:rPr>
          <w:b/>
          <w:bCs/>
          <w:color w:val="000000"/>
          <w:lang w:val="en-GB"/>
        </w:rPr>
        <w:t>(</w:t>
      </w:r>
      <w:r>
        <w:rPr>
          <w:b/>
          <w:bCs/>
          <w:color w:val="000000"/>
          <w:lang w:val="en-GB"/>
        </w:rPr>
        <w:t>AUD</w:t>
      </w:r>
      <w:r w:rsidRPr="000C1B26">
        <w:rPr>
          <w:b/>
          <w:bCs/>
          <w:color w:val="000000"/>
          <w:lang w:val="en-GB"/>
        </w:rPr>
        <w:t xml:space="preserve"> 23,000</w:t>
      </w:r>
      <w:r w:rsidRPr="00560D65">
        <w:rPr>
          <w:bCs/>
          <w:color w:val="000000"/>
          <w:lang w:val="en-GB"/>
        </w:rPr>
        <w:t xml:space="preserve">) ANZ Trustees Medical Research &amp; Technology in Victoria Grant, </w:t>
      </w:r>
      <w:r w:rsidRPr="00560D65">
        <w:rPr>
          <w:bCs/>
          <w:i/>
          <w:iCs/>
          <w:color w:val="000000"/>
          <w:lang w:val="en-GB"/>
        </w:rPr>
        <w:t>Optical Imaging of Brain Cell Death in a Live Animal Model</w:t>
      </w:r>
    </w:p>
    <w:p w:rsidR="00785E5E" w:rsidRPr="00843E54" w:rsidRDefault="00785E5E" w:rsidP="00785E5E">
      <w:pPr>
        <w:spacing w:after="60"/>
        <w:rPr>
          <w:bCs/>
          <w:color w:val="000000"/>
          <w:lang w:val="en-GB"/>
        </w:rPr>
      </w:pPr>
    </w:p>
    <w:p w:rsidR="00785E5E" w:rsidRPr="00560D65" w:rsidRDefault="00785E5E" w:rsidP="00785E5E">
      <w:pPr>
        <w:spacing w:after="60"/>
        <w:rPr>
          <w:bCs/>
          <w:color w:val="000000"/>
          <w:lang w:val="en-GB"/>
        </w:rPr>
      </w:pPr>
      <w:r w:rsidRPr="000C1B26">
        <w:rPr>
          <w:b/>
          <w:bCs/>
          <w:color w:val="000000"/>
          <w:lang w:val="en-GB"/>
        </w:rPr>
        <w:t>2008</w:t>
      </w:r>
      <w:r w:rsidRPr="00560D65">
        <w:rPr>
          <w:bCs/>
          <w:color w:val="000000"/>
          <w:lang w:val="en-GB"/>
        </w:rPr>
        <w:t xml:space="preserve"> </w:t>
      </w:r>
      <w:r w:rsidRPr="00560D65">
        <w:rPr>
          <w:lang w:val="en-GB"/>
        </w:rPr>
        <w:t xml:space="preserve"> </w:t>
      </w:r>
      <w:r w:rsidRPr="00560D65">
        <w:rPr>
          <w:bCs/>
          <w:color w:val="000000"/>
          <w:lang w:val="en-GB"/>
        </w:rPr>
        <w:t>S.C. Drew (</w:t>
      </w:r>
      <w:r>
        <w:rPr>
          <w:b/>
          <w:bCs/>
          <w:color w:val="000000"/>
          <w:lang w:val="en-GB"/>
        </w:rPr>
        <w:t>AUD</w:t>
      </w:r>
      <w:r w:rsidRPr="000C1B26">
        <w:rPr>
          <w:b/>
          <w:bCs/>
          <w:color w:val="000000"/>
          <w:lang w:val="en-GB"/>
        </w:rPr>
        <w:t xml:space="preserve"> 27,324</w:t>
      </w:r>
      <w:r w:rsidRPr="00560D65">
        <w:rPr>
          <w:bCs/>
          <w:color w:val="000000"/>
          <w:lang w:val="en-GB"/>
        </w:rPr>
        <w:t xml:space="preserve">)  Early Career Researcher Grant, University of Melbourne </w:t>
      </w:r>
      <w:r w:rsidRPr="00560D65">
        <w:rPr>
          <w:bCs/>
          <w:i/>
          <w:iCs/>
          <w:color w:val="000000"/>
          <w:lang w:val="en-GB"/>
        </w:rPr>
        <w:t>Unravelling the copper binding properties of Alzheimer’s amyloid β peptide</w:t>
      </w:r>
    </w:p>
    <w:p w:rsidR="00785E5E" w:rsidRDefault="00785E5E">
      <w:pPr>
        <w:rPr>
          <w:lang w:val="en-GB"/>
        </w:rPr>
      </w:pPr>
    </w:p>
    <w:p w:rsidR="00121208" w:rsidRDefault="00121208">
      <w:pPr>
        <w:rPr>
          <w:lang w:val="en-GB"/>
        </w:rPr>
      </w:pPr>
    </w:p>
    <w:p w:rsidR="00121208" w:rsidRPr="00416C38" w:rsidRDefault="00121208" w:rsidP="00121208">
      <w:pPr>
        <w:spacing w:after="200"/>
        <w:jc w:val="both"/>
        <w:rPr>
          <w:lang w:val="en-GB"/>
        </w:rPr>
      </w:pPr>
      <w:r>
        <w:rPr>
          <w:b/>
          <w:lang w:val="en-GB"/>
        </w:rPr>
        <w:t xml:space="preserve">PUBLICATIONS </w:t>
      </w:r>
      <w:r w:rsidRPr="00951F56">
        <w:rPr>
          <w:lang w:val="en-GB"/>
        </w:rPr>
        <w:t>(</w:t>
      </w:r>
      <w:r w:rsidRPr="00324710">
        <w:rPr>
          <w:b/>
          <w:lang w:val="en-GB"/>
        </w:rPr>
        <w:t>*</w:t>
      </w:r>
      <w:r w:rsidRPr="00951F56">
        <w:rPr>
          <w:lang w:val="en-GB"/>
        </w:rPr>
        <w:t xml:space="preserve"> denotes corresponding author)</w:t>
      </w:r>
    </w:p>
    <w:p w:rsidR="00121208" w:rsidRDefault="00121208" w:rsidP="00121208">
      <w:pPr>
        <w:tabs>
          <w:tab w:val="left" w:pos="567"/>
        </w:tabs>
        <w:spacing w:after="120"/>
        <w:jc w:val="both"/>
      </w:pPr>
      <w:r>
        <w:lastRenderedPageBreak/>
        <w:t xml:space="preserve">71. </w:t>
      </w:r>
      <w:r>
        <w:tab/>
        <w:t xml:space="preserve">K. </w:t>
      </w:r>
      <w:r w:rsidRPr="007E43CD">
        <w:rPr>
          <w:lang w:val="en-GB"/>
        </w:rPr>
        <w:t xml:space="preserve">Bossak-Ahmad, </w:t>
      </w:r>
      <w:r>
        <w:rPr>
          <w:lang w:val="en-GB"/>
        </w:rPr>
        <w:t xml:space="preserve">W. </w:t>
      </w:r>
      <w:r w:rsidRPr="007E43CD">
        <w:rPr>
          <w:lang w:val="en-GB"/>
        </w:rPr>
        <w:t xml:space="preserve">Bal, </w:t>
      </w:r>
      <w:r>
        <w:rPr>
          <w:lang w:val="en-GB"/>
        </w:rPr>
        <w:t xml:space="preserve">T. </w:t>
      </w:r>
      <w:r w:rsidRPr="007E43CD">
        <w:rPr>
          <w:lang w:val="en-GB"/>
        </w:rPr>
        <w:t xml:space="preserve">Frączyk, </w:t>
      </w:r>
      <w:r w:rsidRPr="007E43CD">
        <w:rPr>
          <w:b/>
          <w:bCs/>
          <w:lang w:val="en-GB"/>
        </w:rPr>
        <w:t>S.C. Drew*</w:t>
      </w:r>
      <w:r>
        <w:rPr>
          <w:lang w:val="en-GB"/>
        </w:rPr>
        <w:t xml:space="preserve">, </w:t>
      </w:r>
      <w:r w:rsidRPr="007E43CD">
        <w:rPr>
          <w:i/>
          <w:iCs/>
          <w:lang w:val="en-GB"/>
        </w:rPr>
        <w:t>Ternary Cu</w:t>
      </w:r>
      <w:r w:rsidRPr="007E43CD">
        <w:rPr>
          <w:i/>
          <w:iCs/>
          <w:vertAlign w:val="superscript"/>
          <w:lang w:val="en-GB"/>
        </w:rPr>
        <w:t>2+</w:t>
      </w:r>
      <w:r w:rsidRPr="007E43CD">
        <w:rPr>
          <w:i/>
          <w:iCs/>
          <w:lang w:val="en-GB"/>
        </w:rPr>
        <w:t xml:space="preserve"> Complexes of Human Serum Albumin and Glycyl</w:t>
      </w:r>
      <w:r w:rsidRPr="007E43CD">
        <w:rPr>
          <w:rFonts w:hint="eastAsia"/>
          <w:i/>
          <w:iCs/>
          <w:lang w:val="en-GB"/>
        </w:rPr>
        <w:t>‑</w:t>
      </w:r>
      <w:r w:rsidRPr="007E43CD">
        <w:rPr>
          <w:i/>
          <w:iCs/>
          <w:lang w:val="en-GB"/>
        </w:rPr>
        <w:t>L</w:t>
      </w:r>
      <w:r w:rsidRPr="007E43CD">
        <w:rPr>
          <w:rFonts w:hint="eastAsia"/>
          <w:i/>
          <w:iCs/>
          <w:lang w:val="en-GB"/>
        </w:rPr>
        <w:t>‑</w:t>
      </w:r>
      <w:r w:rsidRPr="007E43CD">
        <w:rPr>
          <w:i/>
          <w:iCs/>
          <w:lang w:val="en-GB"/>
        </w:rPr>
        <w:t>histidyl</w:t>
      </w:r>
      <w:r w:rsidRPr="007E43CD">
        <w:rPr>
          <w:rFonts w:hint="eastAsia"/>
          <w:i/>
          <w:iCs/>
          <w:lang w:val="en-GB"/>
        </w:rPr>
        <w:t>‑</w:t>
      </w:r>
      <w:r w:rsidRPr="007E43CD">
        <w:rPr>
          <w:i/>
          <w:iCs/>
          <w:lang w:val="en-GB"/>
        </w:rPr>
        <w:t>L</w:t>
      </w:r>
      <w:r w:rsidRPr="007E43CD">
        <w:rPr>
          <w:rFonts w:hint="eastAsia"/>
          <w:i/>
          <w:iCs/>
          <w:lang w:val="en-GB"/>
        </w:rPr>
        <w:t>‑</w:t>
      </w:r>
      <w:r w:rsidRPr="007E43CD">
        <w:rPr>
          <w:i/>
          <w:iCs/>
          <w:lang w:val="en-GB"/>
        </w:rPr>
        <w:t>lysine</w:t>
      </w:r>
      <w:r>
        <w:rPr>
          <w:lang w:val="en-GB"/>
        </w:rPr>
        <w:t>,</w:t>
      </w:r>
      <w:r w:rsidRPr="007E43CD">
        <w:rPr>
          <w:lang w:val="en-GB"/>
        </w:rPr>
        <w:t xml:space="preserve"> Inorg. Chem.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2021</w:t>
      </w:r>
      <w:r>
        <w:rPr>
          <w:lang w:val="en-GB"/>
        </w:rPr>
        <w:t>,</w:t>
      </w:r>
      <w:r>
        <w:rPr>
          <w:b/>
          <w:bCs/>
          <w:lang w:val="en-GB"/>
        </w:rPr>
        <w:t xml:space="preserve"> </w:t>
      </w:r>
      <w:r w:rsidRPr="00440378">
        <w:rPr>
          <w:i/>
          <w:iCs/>
          <w:lang w:val="en-GB"/>
        </w:rPr>
        <w:t>60</w:t>
      </w:r>
      <w:r>
        <w:rPr>
          <w:lang w:val="en-GB"/>
        </w:rPr>
        <w:t>,</w:t>
      </w:r>
      <w:r w:rsidRPr="00440378">
        <w:rPr>
          <w:lang w:val="en-GB"/>
        </w:rPr>
        <w:t xml:space="preserve"> 16927</w:t>
      </w:r>
      <w:r>
        <w:rPr>
          <w:lang w:val="en-GB"/>
        </w:rPr>
        <w:t>–</w:t>
      </w:r>
      <w:r w:rsidRPr="00440378">
        <w:rPr>
          <w:lang w:val="en-GB"/>
        </w:rPr>
        <w:t>16931</w:t>
      </w:r>
      <w:r>
        <w:rPr>
          <w:lang w:val="en-GB"/>
        </w:rPr>
        <w:t>.</w:t>
      </w:r>
    </w:p>
    <w:p w:rsidR="00121208" w:rsidRDefault="00121208" w:rsidP="00121208">
      <w:pPr>
        <w:tabs>
          <w:tab w:val="left" w:pos="567"/>
        </w:tabs>
        <w:spacing w:after="60"/>
        <w:jc w:val="both"/>
      </w:pPr>
      <w:r>
        <w:t xml:space="preserve">70. </w:t>
      </w:r>
      <w:r>
        <w:tab/>
        <w:t xml:space="preserve">I. Ufnalska, </w:t>
      </w:r>
      <w:r w:rsidRPr="005375CC">
        <w:rPr>
          <w:b/>
          <w:bCs/>
        </w:rPr>
        <w:t>S.C. Drew</w:t>
      </w:r>
      <w:r>
        <w:t xml:space="preserve">, I. Zhukov, K. Szutkowski, U.E. Wawrzyniak, W. Wróblewski, T. Frączyk, W. Bal, </w:t>
      </w:r>
      <w:r w:rsidRPr="005375CC">
        <w:rPr>
          <w:i/>
          <w:iCs/>
        </w:rPr>
        <w:t>Intermediate Cu(II)-Thiolate Species in the Reduction of Cu</w:t>
      </w:r>
      <w:r>
        <w:rPr>
          <w:i/>
          <w:iCs/>
          <w:vertAlign w:val="superscript"/>
        </w:rPr>
        <w:t>II</w:t>
      </w:r>
      <w:r w:rsidRPr="005375CC">
        <w:rPr>
          <w:i/>
          <w:iCs/>
        </w:rPr>
        <w:t>GHK by Glutathione: A Handy Chelate for Biological Cu</w:t>
      </w:r>
      <w:r>
        <w:rPr>
          <w:i/>
          <w:iCs/>
          <w:vertAlign w:val="superscript"/>
        </w:rPr>
        <w:t>II</w:t>
      </w:r>
      <w:r w:rsidRPr="005375CC">
        <w:rPr>
          <w:i/>
          <w:iCs/>
        </w:rPr>
        <w:t xml:space="preserve"> Reduction</w:t>
      </w:r>
      <w:r>
        <w:t xml:space="preserve">, </w:t>
      </w:r>
      <w:r w:rsidRPr="007E43CD">
        <w:rPr>
          <w:lang w:val="en-GB"/>
        </w:rPr>
        <w:t>Inorg. Chem.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2021</w:t>
      </w:r>
      <w:r>
        <w:rPr>
          <w:lang w:val="en-GB"/>
        </w:rPr>
        <w:t>,</w:t>
      </w:r>
      <w:r>
        <w:rPr>
          <w:b/>
          <w:bCs/>
          <w:lang w:val="en-GB"/>
        </w:rPr>
        <w:t xml:space="preserve"> </w:t>
      </w:r>
      <w:r w:rsidRPr="00337062">
        <w:rPr>
          <w:i/>
          <w:iCs/>
        </w:rPr>
        <w:t>60</w:t>
      </w:r>
      <w:r w:rsidRPr="00337062">
        <w:t>, 18048–18057</w:t>
      </w:r>
      <w:r>
        <w:rPr>
          <w:lang w:val="en-GB"/>
        </w:rPr>
        <w:t>.</w:t>
      </w:r>
    </w:p>
    <w:p w:rsidR="00121208" w:rsidRPr="00A447BA" w:rsidRDefault="00121208" w:rsidP="00121208">
      <w:pPr>
        <w:tabs>
          <w:tab w:val="left" w:pos="567"/>
        </w:tabs>
        <w:spacing w:after="60"/>
        <w:jc w:val="both"/>
        <w:rPr>
          <w:lang w:val="en-GB"/>
        </w:rPr>
      </w:pPr>
      <w:r w:rsidRPr="003A3CC2">
        <w:t>6</w:t>
      </w:r>
      <w:r>
        <w:t>9</w:t>
      </w:r>
      <w:r w:rsidRPr="003A3CC2">
        <w:t>.</w:t>
      </w:r>
      <w:r w:rsidRPr="003A3CC2">
        <w:tab/>
      </w:r>
      <w:r w:rsidRPr="003A3CC2">
        <w:rPr>
          <w:b/>
        </w:rPr>
        <w:t>S.C. Drew*</w:t>
      </w:r>
      <w:r w:rsidRPr="003A3CC2">
        <w:t xml:space="preserve">, </w:t>
      </w:r>
      <w:r w:rsidRPr="005B6021">
        <w:rPr>
          <w:i/>
        </w:rPr>
        <w:t>Aldehyde production as a calibrant of ultrasonic power delivery during protein misfolding cyclic amplification</w:t>
      </w:r>
      <w:r w:rsidRPr="003A3CC2">
        <w:t xml:space="preserve">, </w:t>
      </w:r>
      <w:r>
        <w:t xml:space="preserve">Prot. J. </w:t>
      </w:r>
      <w:r w:rsidRPr="003A3CC2">
        <w:rPr>
          <w:b/>
        </w:rPr>
        <w:t>2020</w:t>
      </w:r>
      <w:r w:rsidRPr="003A3CC2">
        <w:t xml:space="preserve">, </w:t>
      </w:r>
      <w:r w:rsidRPr="001968B3">
        <w:rPr>
          <w:i/>
          <w:iCs/>
          <w:lang w:val="en-GB"/>
        </w:rPr>
        <w:t>39</w:t>
      </w:r>
      <w:r w:rsidRPr="001968B3">
        <w:rPr>
          <w:lang w:val="en-GB"/>
        </w:rPr>
        <w:t>, 501</w:t>
      </w:r>
      <w:r>
        <w:rPr>
          <w:lang w:val="en-GB"/>
        </w:rPr>
        <w:t>–</w:t>
      </w:r>
      <w:r w:rsidRPr="001968B3">
        <w:rPr>
          <w:lang w:val="en-GB"/>
        </w:rPr>
        <w:t>508</w:t>
      </w:r>
      <w:r>
        <w:rPr>
          <w:lang w:val="en-GB"/>
        </w:rPr>
        <w:t>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>6</w:t>
      </w:r>
      <w:r>
        <w:t>8</w:t>
      </w:r>
      <w:r w:rsidRPr="003A3CC2">
        <w:t>.</w:t>
      </w:r>
      <w:r w:rsidRPr="003A3CC2">
        <w:tab/>
        <w:t xml:space="preserve">K. Bossak-Ahmad, T. Frączyk, W. Bal, </w:t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The sub-picomolar Cu</w:t>
      </w:r>
      <w:r w:rsidRPr="003A3CC2">
        <w:rPr>
          <w:i/>
          <w:vertAlign w:val="superscript"/>
        </w:rPr>
        <w:t>2+</w:t>
      </w:r>
      <w:r w:rsidRPr="003A3CC2">
        <w:rPr>
          <w:i/>
        </w:rPr>
        <w:t xml:space="preserve"> affinity of human serum albumin</w:t>
      </w:r>
      <w:r w:rsidRPr="003A3CC2">
        <w:t xml:space="preserve">, ChemBioChem </w:t>
      </w:r>
      <w:r w:rsidRPr="003A3CC2">
        <w:rPr>
          <w:b/>
        </w:rPr>
        <w:t>2020</w:t>
      </w:r>
      <w:r w:rsidRPr="003A3CC2">
        <w:t xml:space="preserve">, </w:t>
      </w:r>
      <w:r w:rsidRPr="003A3CC2">
        <w:rPr>
          <w:i/>
          <w:iCs/>
        </w:rPr>
        <w:t>21</w:t>
      </w:r>
      <w:r w:rsidRPr="003A3CC2">
        <w:t>, 331–334.</w:t>
      </w:r>
    </w:p>
    <w:p w:rsidR="00121208" w:rsidRDefault="00121208" w:rsidP="00121208">
      <w:pPr>
        <w:tabs>
          <w:tab w:val="left" w:pos="567"/>
        </w:tabs>
        <w:spacing w:after="60"/>
        <w:jc w:val="both"/>
      </w:pPr>
      <w:r w:rsidRPr="003A3CC2">
        <w:t>6</w:t>
      </w:r>
      <w:r>
        <w:t>7</w:t>
      </w:r>
      <w:r w:rsidRPr="003A3CC2">
        <w:t>.</w:t>
      </w:r>
      <w:r w:rsidRPr="003A3CC2">
        <w:tab/>
        <w:t xml:space="preserve">K. Bossak-Ahmad, M. Wiśniewska, W. Bal, </w:t>
      </w:r>
      <w:r w:rsidRPr="003A3CC2">
        <w:rPr>
          <w:b/>
          <w:bCs/>
        </w:rPr>
        <w:t>S.C. Drew</w:t>
      </w:r>
      <w:r w:rsidRPr="003A3CC2">
        <w:t xml:space="preserve">, T. Frączyk, </w:t>
      </w:r>
      <w:r w:rsidRPr="003A3CC2">
        <w:rPr>
          <w:i/>
          <w:iCs/>
        </w:rPr>
        <w:t>Ternary Cu(II) complex with GHK peptide and cis-urocanic acid as a potential physiologically functional copper chelate</w:t>
      </w:r>
      <w:r w:rsidRPr="003A3CC2">
        <w:t xml:space="preserve">, Int. J. Mol. Sci. </w:t>
      </w:r>
      <w:r w:rsidRPr="003A3CC2">
        <w:rPr>
          <w:b/>
          <w:bCs/>
        </w:rPr>
        <w:t>2020</w:t>
      </w:r>
      <w:r w:rsidRPr="003A3CC2">
        <w:t xml:space="preserve">, </w:t>
      </w:r>
      <w:r w:rsidRPr="003A3CC2">
        <w:rPr>
          <w:i/>
          <w:iCs/>
        </w:rPr>
        <w:t>21</w:t>
      </w:r>
      <w:r w:rsidRPr="003A3CC2">
        <w:t>,</w:t>
      </w:r>
      <w:r w:rsidRPr="003A3CC2">
        <w:rPr>
          <w:i/>
          <w:iCs/>
        </w:rPr>
        <w:t xml:space="preserve"> </w:t>
      </w:r>
      <w:r w:rsidRPr="003A3CC2">
        <w:t>6190.</w:t>
      </w:r>
    </w:p>
    <w:p w:rsidR="00121208" w:rsidRPr="00791295" w:rsidRDefault="00121208" w:rsidP="00121208">
      <w:pPr>
        <w:tabs>
          <w:tab w:val="left" w:pos="567"/>
        </w:tabs>
        <w:spacing w:after="60"/>
        <w:jc w:val="both"/>
      </w:pPr>
      <w:r>
        <w:t xml:space="preserve">66. M. Mital, K. Szutkowski, K. Bossak-Ahmad, P. Skrobecki, </w:t>
      </w:r>
      <w:r w:rsidRPr="001D042C">
        <w:rPr>
          <w:b/>
          <w:bCs/>
        </w:rPr>
        <w:t>S.C. Drew</w:t>
      </w:r>
      <w:r>
        <w:t>, J. Poznański, I. Zhukov, T. Frączyk,</w:t>
      </w:r>
      <w:r w:rsidRPr="00C90A3E">
        <w:rPr>
          <w:vertAlign w:val="subscript"/>
        </w:rPr>
        <w:t xml:space="preserve"> </w:t>
      </w:r>
      <w:r>
        <w:t xml:space="preserve">W. Bal, </w:t>
      </w:r>
      <w:r w:rsidRPr="00791295">
        <w:rPr>
          <w:i/>
          <w:iCs/>
        </w:rPr>
        <w:t>The</w:t>
      </w:r>
      <w:r w:rsidRPr="00C90A3E">
        <w:rPr>
          <w:i/>
          <w:iCs/>
          <w:vertAlign w:val="subscript"/>
        </w:rPr>
        <w:t xml:space="preserve"> </w:t>
      </w:r>
      <w:r w:rsidRPr="00791295">
        <w:rPr>
          <w:i/>
          <w:iCs/>
        </w:rPr>
        <w:t>Palladium(II) Complex of Aβ</w:t>
      </w:r>
      <w:r w:rsidRPr="00C90A3E">
        <w:rPr>
          <w:i/>
          <w:iCs/>
          <w:vertAlign w:val="subscript"/>
        </w:rPr>
        <w:t>4−16</w:t>
      </w:r>
      <w:r w:rsidRPr="00791295">
        <w:rPr>
          <w:i/>
          <w:iCs/>
        </w:rPr>
        <w:t xml:space="preserve"> as Suitable Model for</w:t>
      </w:r>
      <w:r>
        <w:rPr>
          <w:i/>
          <w:iCs/>
        </w:rPr>
        <w:t xml:space="preserve"> </w:t>
      </w:r>
      <w:r w:rsidRPr="00791295">
        <w:rPr>
          <w:i/>
          <w:iCs/>
        </w:rPr>
        <w:t>Structural Studies</w:t>
      </w:r>
      <w:r w:rsidRPr="00C90A3E">
        <w:rPr>
          <w:i/>
          <w:iCs/>
          <w:vertAlign w:val="subscript"/>
        </w:rPr>
        <w:t xml:space="preserve"> </w:t>
      </w:r>
      <w:r w:rsidRPr="00791295">
        <w:rPr>
          <w:i/>
          <w:iCs/>
        </w:rPr>
        <w:t>of Biorelevant Copper(II) Complexes of N-Truncated</w:t>
      </w:r>
      <w:r>
        <w:rPr>
          <w:i/>
          <w:iCs/>
        </w:rPr>
        <w:t xml:space="preserve"> </w:t>
      </w:r>
      <w:r w:rsidRPr="00791295">
        <w:rPr>
          <w:i/>
          <w:iCs/>
        </w:rPr>
        <w:t>Beta-Amyloids</w:t>
      </w:r>
      <w:r>
        <w:t xml:space="preserve">, </w:t>
      </w:r>
      <w:r w:rsidRPr="003A3CC2">
        <w:t xml:space="preserve">Int. J. Mol. Sci. </w:t>
      </w:r>
      <w:r w:rsidRPr="003A3CC2">
        <w:rPr>
          <w:b/>
          <w:bCs/>
        </w:rPr>
        <w:t>2020</w:t>
      </w:r>
      <w:r w:rsidRPr="00791295">
        <w:t xml:space="preserve">, </w:t>
      </w:r>
      <w:r w:rsidRPr="00C90A3E">
        <w:rPr>
          <w:i/>
          <w:iCs/>
        </w:rPr>
        <w:t>21</w:t>
      </w:r>
      <w:r w:rsidRPr="00C90A3E">
        <w:t>, 9200</w:t>
      </w:r>
      <w:r>
        <w:t>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>65.</w:t>
      </w:r>
      <w:r w:rsidRPr="003A3CC2">
        <w:tab/>
        <w:t xml:space="preserve">K. Bossak-Ahmad, M. Mital, D. Płonka, </w:t>
      </w:r>
      <w:r w:rsidRPr="003A3CC2">
        <w:rPr>
          <w:b/>
        </w:rPr>
        <w:t>S.C. Drew*</w:t>
      </w:r>
      <w:r w:rsidRPr="003A3CC2">
        <w:t xml:space="preserve">, W. Bal, </w:t>
      </w:r>
      <w:r w:rsidRPr="003A3CC2">
        <w:rPr>
          <w:i/>
        </w:rPr>
        <w:t>Oligopeptides generated by neprilysin degradation of β-amyloid (Aβ) have the highest Cu(II) affinity in the whole Aβ family</w:t>
      </w:r>
      <w:r w:rsidRPr="003A3CC2">
        <w:t xml:space="preserve">, Inorg. Chem. </w:t>
      </w:r>
      <w:r w:rsidRPr="003A3CC2">
        <w:rPr>
          <w:b/>
        </w:rPr>
        <w:t>2019</w:t>
      </w:r>
      <w:r w:rsidRPr="003A3CC2">
        <w:t xml:space="preserve">, </w:t>
      </w:r>
      <w:r w:rsidRPr="003A3CC2">
        <w:rPr>
          <w:i/>
        </w:rPr>
        <w:t>53</w:t>
      </w:r>
      <w:r w:rsidRPr="003A3CC2">
        <w:t>, 932–943.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>64.</w:t>
      </w:r>
      <w:r w:rsidRPr="003A3CC2">
        <w:tab/>
        <w:t xml:space="preserve">M. Akter, N. Drinkwater, S.M. Devine, </w:t>
      </w:r>
      <w:r w:rsidRPr="003A3CC2">
        <w:rPr>
          <w:b/>
        </w:rPr>
        <w:t>S.C. Drew</w:t>
      </w:r>
      <w:r w:rsidRPr="003A3CC2">
        <w:t>, C.O. Debono, G. Wang, K. Bankala, P.J. Scammells, S. McGowan, C.A. MacRaild, R.S. Norton</w:t>
      </w:r>
      <w:bookmarkStart w:id="2" w:name="_Hlk531311395"/>
      <w:r w:rsidRPr="003A3CC2">
        <w:t>,</w:t>
      </w:r>
      <w:r w:rsidRPr="003A3CC2">
        <w:rPr>
          <w:i/>
        </w:rPr>
        <w:t xml:space="preserve"> Identification of the binding site of apical membrane antigen 1 (AMA1) inhibitors using a paramagnetic probe</w:t>
      </w:r>
      <w:r w:rsidRPr="003A3CC2">
        <w:t>, ChemMedChem</w:t>
      </w:r>
      <w:bookmarkEnd w:id="2"/>
      <w:r w:rsidRPr="003A3CC2">
        <w:t xml:space="preserve"> </w:t>
      </w:r>
      <w:r w:rsidRPr="003A3CC2">
        <w:rPr>
          <w:b/>
        </w:rPr>
        <w:t>2019</w:t>
      </w:r>
      <w:r w:rsidRPr="003A3CC2">
        <w:t xml:space="preserve">, </w:t>
      </w:r>
      <w:r w:rsidRPr="003A3CC2">
        <w:rPr>
          <w:i/>
        </w:rPr>
        <w:t>14</w:t>
      </w:r>
      <w:r w:rsidRPr="003A3CC2">
        <w:t>, 603–612.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>63.</w:t>
      </w:r>
      <w:r w:rsidRPr="003A3CC2">
        <w:tab/>
        <w:t xml:space="preserve">M. Mital, W. Bal, T. Frączyk, </w:t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Interplay between copper, neprilysin and N-truncation of β-amyloid</w:t>
      </w:r>
      <w:r w:rsidRPr="003A3CC2">
        <w:t xml:space="preserve">, Inorg. Chem. </w:t>
      </w:r>
      <w:r w:rsidRPr="003A3CC2">
        <w:rPr>
          <w:b/>
        </w:rPr>
        <w:t>2018</w:t>
      </w:r>
      <w:r w:rsidRPr="003A3CC2">
        <w:t xml:space="preserve">, </w:t>
      </w:r>
      <w:r w:rsidRPr="003A3CC2">
        <w:rPr>
          <w:i/>
        </w:rPr>
        <w:t>57</w:t>
      </w:r>
      <w:r w:rsidRPr="003A3CC2">
        <w:t>, 6193–6197.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62. </w:t>
      </w:r>
      <w:r w:rsidRPr="003A3CC2">
        <w:tab/>
        <w:t xml:space="preserve">V.A. Streltsov, R. Ekanayake, </w:t>
      </w:r>
      <w:r w:rsidRPr="003A3CC2">
        <w:rPr>
          <w:b/>
        </w:rPr>
        <w:t>S.C. Drew</w:t>
      </w:r>
      <w:r w:rsidRPr="003A3CC2">
        <w:t>, C.T. Chantler, S.P. Best,</w:t>
      </w:r>
      <w:r w:rsidRPr="003A3CC2">
        <w:rPr>
          <w:i/>
        </w:rPr>
        <w:t xml:space="preserve"> Structural Insight into Redox Dynamics of Copper Bound N-truncated Amyloid-β Peptides from in situ X-ray Absorption Spectroscopy</w:t>
      </w:r>
      <w:r w:rsidRPr="003A3CC2">
        <w:t xml:space="preserve">, Inorg. Chem. </w:t>
      </w:r>
      <w:r w:rsidRPr="003A3CC2">
        <w:rPr>
          <w:b/>
        </w:rPr>
        <w:t>2018</w:t>
      </w:r>
      <w:r w:rsidRPr="003A3CC2">
        <w:t xml:space="preserve">, </w:t>
      </w:r>
      <w:r w:rsidRPr="003A3CC2">
        <w:rPr>
          <w:i/>
        </w:rPr>
        <w:t>57</w:t>
      </w:r>
      <w:r w:rsidRPr="003A3CC2">
        <w:t xml:space="preserve">, </w:t>
      </w:r>
      <w:r w:rsidRPr="003A3CC2">
        <w:rPr>
          <w:color w:val="000000"/>
          <w:shd w:val="clear" w:color="auto" w:fill="FFFFFF"/>
        </w:rPr>
        <w:t>11422–11435</w:t>
      </w:r>
      <w:r w:rsidRPr="003A3CC2">
        <w:t>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61. </w:t>
      </w:r>
      <w:r w:rsidRPr="003A3CC2">
        <w:tab/>
        <w:t xml:space="preserve">E. Stefaniak, D. Płonka, </w:t>
      </w:r>
      <w:r w:rsidRPr="003A3CC2">
        <w:rPr>
          <w:b/>
        </w:rPr>
        <w:t>S.C. Drew</w:t>
      </w:r>
      <w:r w:rsidRPr="003A3CC2">
        <w:t xml:space="preserve">, K. Bossak-Ahmad, K.L. Haas, M.J. Pushie, P. Faller, N. E. Wezynfeld, W. Bal, </w:t>
      </w:r>
      <w:r w:rsidRPr="003A3CC2">
        <w:rPr>
          <w:i/>
        </w:rPr>
        <w:t>The N-terminal 14-mer peptide of human Ctr1 can collect Cu(II) from albumin,</w:t>
      </w:r>
      <w:r w:rsidRPr="003A3CC2">
        <w:t xml:space="preserve"> Metallomics </w:t>
      </w:r>
      <w:r w:rsidRPr="003A3CC2">
        <w:rPr>
          <w:b/>
        </w:rPr>
        <w:t>2018</w:t>
      </w:r>
      <w:r w:rsidRPr="003A3CC2">
        <w:t xml:space="preserve">, </w:t>
      </w:r>
      <w:r w:rsidRPr="003A3CC2">
        <w:rPr>
          <w:bCs/>
          <w:i/>
        </w:rPr>
        <w:t>10</w:t>
      </w:r>
      <w:r w:rsidRPr="003A3CC2">
        <w:t>, 1723–1727.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bookmarkStart w:id="3" w:name="_Hlk18577565"/>
      <w:r w:rsidRPr="003A3CC2">
        <w:t xml:space="preserve">60. </w:t>
      </w:r>
      <w:r w:rsidRPr="003A3CC2">
        <w:tab/>
        <w:t xml:space="preserve">S.J. Collins, C. Tumpach, </w:t>
      </w:r>
      <w:r w:rsidRPr="003A3CC2">
        <w:rPr>
          <w:b/>
        </w:rPr>
        <w:t>S.C. Drew</w:t>
      </w:r>
      <w:r w:rsidRPr="003A3CC2">
        <w:t xml:space="preserve">, C.L. Haigh, </w:t>
      </w:r>
      <w:r w:rsidRPr="003A3CC2">
        <w:rPr>
          <w:i/>
        </w:rPr>
        <w:t>Prion protein cleavage fragments regulate adult neural stem cell quiescence through redox modulation of mitochondrial fission and SOD2 expression</w:t>
      </w:r>
      <w:r w:rsidRPr="003A3CC2">
        <w:t xml:space="preserve">, Cell. Mol. Life. Sci. </w:t>
      </w:r>
      <w:r w:rsidRPr="003A3CC2">
        <w:rPr>
          <w:b/>
        </w:rPr>
        <w:t>2018</w:t>
      </w:r>
      <w:r w:rsidRPr="003A3CC2">
        <w:t xml:space="preserve">, </w:t>
      </w:r>
      <w:r w:rsidRPr="003A3CC2">
        <w:rPr>
          <w:i/>
        </w:rPr>
        <w:t>75</w:t>
      </w:r>
      <w:r w:rsidRPr="003A3CC2">
        <w:t>, 3231–3249.</w:t>
      </w:r>
    </w:p>
    <w:bookmarkEnd w:id="3"/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59. </w:t>
      </w:r>
      <w:r w:rsidRPr="003A3CC2">
        <w:tab/>
        <w:t xml:space="preserve">K. Bossak, </w:t>
      </w:r>
      <w:r w:rsidRPr="003A3CC2">
        <w:rPr>
          <w:b/>
        </w:rPr>
        <w:t>S.C. Drew</w:t>
      </w:r>
      <w:r w:rsidRPr="003A3CC2">
        <w:t xml:space="preserve">, E. Stefaniak, D. Płonka, A. Bonna, W. Bal, </w:t>
      </w:r>
      <w:r w:rsidRPr="003A3CC2">
        <w:rPr>
          <w:i/>
        </w:rPr>
        <w:t>The Cu(II) affinity of the N-terminus of human copper transporter Ctr1: comparison of human and mouse sequences</w:t>
      </w:r>
      <w:r w:rsidRPr="003A3CC2">
        <w:t xml:space="preserve">, J. Inorg. Biochem. </w:t>
      </w:r>
      <w:r w:rsidRPr="003A3CC2">
        <w:rPr>
          <w:b/>
        </w:rPr>
        <w:t>2018</w:t>
      </w:r>
      <w:r w:rsidRPr="003A3CC2">
        <w:t xml:space="preserve">, </w:t>
      </w:r>
      <w:r w:rsidRPr="003A3CC2">
        <w:rPr>
          <w:rStyle w:val="st"/>
          <w:i/>
        </w:rPr>
        <w:t>182</w:t>
      </w:r>
      <w:r w:rsidRPr="003A3CC2">
        <w:rPr>
          <w:rStyle w:val="st"/>
        </w:rPr>
        <w:t xml:space="preserve">, 230–237. 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58. </w:t>
      </w:r>
      <w:r w:rsidRPr="003A3CC2">
        <w:tab/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bCs/>
          <w:i/>
        </w:rPr>
        <w:t>The case for abandoning therapeutic chelation of copper ions in Alzheimer’s disease</w:t>
      </w:r>
      <w:r w:rsidRPr="003A3CC2">
        <w:rPr>
          <w:bCs/>
        </w:rPr>
        <w:t xml:space="preserve">, Front. Neurosci. </w:t>
      </w:r>
      <w:r w:rsidRPr="003A3CC2">
        <w:rPr>
          <w:b/>
          <w:bCs/>
        </w:rPr>
        <w:t>2017</w:t>
      </w:r>
      <w:r w:rsidRPr="003A3CC2">
        <w:t xml:space="preserve">, </w:t>
      </w:r>
      <w:r w:rsidRPr="003A3CC2">
        <w:rPr>
          <w:i/>
        </w:rPr>
        <w:t>11</w:t>
      </w:r>
      <w:r w:rsidRPr="003A3CC2">
        <w:t>, 317.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>57. V.A. Lawson, C. Tumpach, C.L. Haigh,</w:t>
      </w:r>
      <w:r w:rsidRPr="003A3CC2">
        <w:rPr>
          <w:b/>
        </w:rPr>
        <w:t xml:space="preserve"> S.C. Drew*</w:t>
      </w:r>
      <w:r w:rsidRPr="003A3CC2">
        <w:t>,</w:t>
      </w:r>
      <w:r w:rsidRPr="003A3CC2">
        <w:rPr>
          <w:i/>
        </w:rPr>
        <w:t xml:space="preserve"> In vivo imaging of neurodegeneration</w:t>
      </w:r>
      <w:r w:rsidRPr="003A3CC2">
        <w:t xml:space="preserve">, </w:t>
      </w:r>
      <w:r w:rsidRPr="003A3CC2">
        <w:rPr>
          <w:bCs/>
        </w:rPr>
        <w:t xml:space="preserve">Meth. Mol. Biol. </w:t>
      </w:r>
      <w:r w:rsidRPr="003A3CC2">
        <w:rPr>
          <w:b/>
          <w:bCs/>
        </w:rPr>
        <w:t>2017</w:t>
      </w:r>
      <w:r w:rsidRPr="003A3CC2">
        <w:rPr>
          <w:bCs/>
        </w:rPr>
        <w:t xml:space="preserve">, </w:t>
      </w:r>
      <w:r w:rsidRPr="003A3CC2">
        <w:rPr>
          <w:bCs/>
          <w:i/>
        </w:rPr>
        <w:t>1658</w:t>
      </w:r>
      <w:r w:rsidRPr="003A3CC2">
        <w:rPr>
          <w:bCs/>
        </w:rPr>
        <w:t>, 253–262.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  <w:rPr>
          <w:b/>
          <w:bCs/>
        </w:rPr>
      </w:pPr>
      <w:r w:rsidRPr="003A3CC2">
        <w:rPr>
          <w:bCs/>
        </w:rPr>
        <w:t xml:space="preserve">56. </w:t>
      </w:r>
      <w:r w:rsidRPr="003A3CC2">
        <w:rPr>
          <w:bCs/>
        </w:rPr>
        <w:tab/>
      </w:r>
      <w:r w:rsidRPr="003A3CC2">
        <w:rPr>
          <w:b/>
        </w:rPr>
        <w:t>S.C. Drew*</w:t>
      </w:r>
      <w:r w:rsidRPr="003A3CC2">
        <w:t>,</w:t>
      </w:r>
      <w:r w:rsidRPr="003A3CC2">
        <w:rPr>
          <w:b/>
        </w:rPr>
        <w:t xml:space="preserve"> </w:t>
      </w:r>
      <w:r w:rsidRPr="003A3CC2">
        <w:rPr>
          <w:i/>
        </w:rPr>
        <w:t>An isotopic dilution strategy for characterisation of paramagnetic metal bridging of proteins and peptides</w:t>
      </w:r>
      <w:r w:rsidRPr="003A3CC2">
        <w:t>,</w:t>
      </w:r>
      <w:r w:rsidRPr="003A3CC2">
        <w:rPr>
          <w:i/>
        </w:rPr>
        <w:t xml:space="preserve"> </w:t>
      </w:r>
      <w:r w:rsidRPr="003A3CC2">
        <w:t xml:space="preserve">Biol. Magn. Reson. </w:t>
      </w:r>
      <w:r w:rsidRPr="003A3CC2">
        <w:rPr>
          <w:b/>
        </w:rPr>
        <w:t>2017</w:t>
      </w:r>
      <w:r w:rsidRPr="003A3CC2">
        <w:t xml:space="preserve">, </w:t>
      </w:r>
      <w:r w:rsidRPr="003A3CC2">
        <w:rPr>
          <w:i/>
        </w:rPr>
        <w:t>33</w:t>
      </w:r>
      <w:r w:rsidRPr="003A3CC2">
        <w:t>, 1–12.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>55.</w:t>
      </w:r>
      <w:r w:rsidRPr="003A3CC2">
        <w:tab/>
        <w:t xml:space="preserve">D.A. Simpson, R.G. Ryan, L.T. Hall, E. Panchenko, </w:t>
      </w:r>
      <w:r w:rsidRPr="003A3CC2">
        <w:rPr>
          <w:b/>
        </w:rPr>
        <w:t>S.C. Drew</w:t>
      </w:r>
      <w:r w:rsidRPr="003A3CC2">
        <w:t xml:space="preserve">, S. Petrou, P.S. Donnelly, P. Mulvaney, L.C. L. Hollenberg, </w:t>
      </w:r>
      <w:r w:rsidRPr="003A3CC2">
        <w:rPr>
          <w:i/>
        </w:rPr>
        <w:t>Electron paramagnetic resonance microscopy using spins in diamond under ambient conditions</w:t>
      </w:r>
      <w:r w:rsidRPr="003A3CC2">
        <w:t xml:space="preserve">, Nat. Commun. </w:t>
      </w:r>
      <w:r w:rsidRPr="003A3CC2">
        <w:rPr>
          <w:b/>
        </w:rPr>
        <w:t>2017</w:t>
      </w:r>
      <w:r w:rsidRPr="003A3CC2">
        <w:t xml:space="preserve">, </w:t>
      </w:r>
      <w:r w:rsidRPr="003A3CC2">
        <w:rPr>
          <w:bCs/>
          <w:i/>
        </w:rPr>
        <w:t>8</w:t>
      </w:r>
      <w:r w:rsidRPr="003A3CC2">
        <w:t>, 458.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54. </w:t>
      </w:r>
      <w:r w:rsidRPr="003A3CC2">
        <w:tab/>
        <w:t xml:space="preserve">A. Young, </w:t>
      </w:r>
      <w:r w:rsidRPr="003A3CC2">
        <w:rPr>
          <w:b/>
        </w:rPr>
        <w:t>S.C. Drew</w:t>
      </w:r>
      <w:r w:rsidRPr="003A3CC2">
        <w:t xml:space="preserve">, Si-X. S. Maniam, S.J. Langford, </w:t>
      </w:r>
      <w:r w:rsidRPr="003A3CC2">
        <w:rPr>
          <w:i/>
        </w:rPr>
        <w:t>Systematically Studying the Effect of Fluoride on the Properties of Cyclophanes Bearing Naphthalene Diimide and Dialkoxyaryl Groups</w:t>
      </w:r>
      <w:r w:rsidRPr="003A3CC2">
        <w:t xml:space="preserve">, </w:t>
      </w:r>
      <w:r w:rsidRPr="003A3CC2">
        <w:rPr>
          <w:rStyle w:val="Accentuation"/>
        </w:rPr>
        <w:t xml:space="preserve">Chem. Asian J. </w:t>
      </w:r>
      <w:r w:rsidRPr="007C6F30">
        <w:rPr>
          <w:rStyle w:val="Accentuation"/>
          <w:b/>
        </w:rPr>
        <w:t>2017</w:t>
      </w:r>
      <w:r w:rsidRPr="003A3CC2">
        <w:rPr>
          <w:rStyle w:val="Accentuation"/>
        </w:rPr>
        <w:t xml:space="preserve">, </w:t>
      </w:r>
      <w:r w:rsidRPr="003A3CC2">
        <w:rPr>
          <w:i/>
          <w:iCs/>
        </w:rPr>
        <w:t>12</w:t>
      </w:r>
      <w:r w:rsidRPr="003A3CC2">
        <w:rPr>
          <w:iCs/>
        </w:rPr>
        <w:t>, 1668–1675.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  <w:rPr>
          <w:b/>
          <w:bCs/>
        </w:rPr>
      </w:pPr>
      <w:r w:rsidRPr="003A3CC2">
        <w:lastRenderedPageBreak/>
        <w:t xml:space="preserve">53. </w:t>
      </w:r>
      <w:r w:rsidRPr="003A3CC2">
        <w:tab/>
        <w:t>M. Mital, I.A. Zawisza, M.Z. Wiloch,</w:t>
      </w:r>
      <w:r w:rsidRPr="003A3CC2">
        <w:rPr>
          <w:vertAlign w:val="superscript"/>
        </w:rPr>
        <w:t xml:space="preserve"> </w:t>
      </w:r>
      <w:r w:rsidRPr="003A3CC2">
        <w:t xml:space="preserve">U.E. Wawrzyniak,V. Kenche, W. Wróblewski, W. Bal, </w:t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Copper exchange and redox activity of a prototypical 8-hydroxyquinoline – implications for therapeutic chelation</w:t>
      </w:r>
      <w:r w:rsidRPr="003A3CC2">
        <w:t xml:space="preserve">, Inorg. Chem. </w:t>
      </w:r>
      <w:r w:rsidRPr="003A3CC2">
        <w:rPr>
          <w:b/>
        </w:rPr>
        <w:t>2016</w:t>
      </w:r>
      <w:r w:rsidRPr="003A3CC2">
        <w:t xml:space="preserve">, </w:t>
      </w:r>
      <w:r w:rsidRPr="003A3CC2">
        <w:rPr>
          <w:rStyle w:val="citationvolume"/>
          <w:i/>
        </w:rPr>
        <w:t>55</w:t>
      </w:r>
      <w:r w:rsidRPr="003A3CC2">
        <w:t>, 7317–7319.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52. </w:t>
      </w:r>
      <w:r w:rsidRPr="003A3CC2">
        <w:tab/>
        <w:t xml:space="preserve">C.L. Haigh, C. Tumpach, S.J. Collins, </w:t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A 2-substituted 8-hydroxyquinoline stimulates neural stem cell proliferation by modulating ROS signalling</w:t>
      </w:r>
      <w:r w:rsidRPr="003A3CC2">
        <w:t xml:space="preserve">, Cell Biochem. Biophys. </w:t>
      </w:r>
      <w:r w:rsidRPr="003A3CC2">
        <w:rPr>
          <w:b/>
        </w:rPr>
        <w:t>2016</w:t>
      </w:r>
      <w:r w:rsidRPr="003A3CC2">
        <w:t xml:space="preserve">, </w:t>
      </w:r>
      <w:r w:rsidRPr="003A3CC2">
        <w:rPr>
          <w:i/>
        </w:rPr>
        <w:t>74</w:t>
      </w:r>
      <w:r w:rsidRPr="003A3CC2">
        <w:t>, 297–306.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>51. N.E. Wezynfeld, E. Stefaniak,</w:t>
      </w:r>
      <w:r w:rsidRPr="003A3CC2">
        <w:rPr>
          <w:vertAlign w:val="superscript"/>
        </w:rPr>
        <w:t xml:space="preserve"> </w:t>
      </w:r>
      <w:r w:rsidRPr="003A3CC2">
        <w:t xml:space="preserve">K. Stachucy, A. Drozd, D. Płonka, </w:t>
      </w:r>
      <w:r w:rsidRPr="003A3CC2">
        <w:rPr>
          <w:b/>
        </w:rPr>
        <w:t>S.C. Drew</w:t>
      </w:r>
      <w:r w:rsidRPr="003A3CC2">
        <w:t xml:space="preserve">, A. Krężel, W. Bal, </w:t>
      </w:r>
      <w:r w:rsidRPr="003A3CC2">
        <w:rPr>
          <w:i/>
        </w:rPr>
        <w:t>Resistance of Cu(Aβ4-16) to copper capture by metallothionein-3 supports a function of Aβ4-42 peptide as synaptic Cu</w:t>
      </w:r>
      <w:r w:rsidRPr="003A3CC2">
        <w:rPr>
          <w:i/>
          <w:vertAlign w:val="superscript"/>
        </w:rPr>
        <w:t xml:space="preserve">II </w:t>
      </w:r>
      <w:r w:rsidRPr="003A3CC2">
        <w:rPr>
          <w:i/>
        </w:rPr>
        <w:t>scavenger</w:t>
      </w:r>
      <w:r w:rsidRPr="003A3CC2">
        <w:t xml:space="preserve">, Angew. Chem. Int. Ed. </w:t>
      </w:r>
      <w:r w:rsidRPr="003A3CC2">
        <w:rPr>
          <w:b/>
        </w:rPr>
        <w:t>2016</w:t>
      </w:r>
      <w:r w:rsidRPr="003A3CC2">
        <w:t>,</w:t>
      </w:r>
      <w:r w:rsidRPr="003A3CC2">
        <w:rPr>
          <w:b/>
        </w:rPr>
        <w:t xml:space="preserve"> </w:t>
      </w:r>
      <w:r w:rsidRPr="003A3CC2">
        <w:rPr>
          <w:i/>
        </w:rPr>
        <w:t>55</w:t>
      </w:r>
      <w:r w:rsidRPr="003A3CC2">
        <w:t>, 8235–8238.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  <w:rPr>
          <w:i/>
        </w:rPr>
      </w:pPr>
      <w:r w:rsidRPr="003A3CC2">
        <w:rPr>
          <w:bCs/>
        </w:rPr>
        <w:t xml:space="preserve">50. </w:t>
      </w:r>
      <w:r w:rsidRPr="003A3CC2">
        <w:rPr>
          <w:bCs/>
        </w:rPr>
        <w:tab/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Probing the quaternary structure of metal-bridged peptide oligomers</w:t>
      </w:r>
      <w:r w:rsidRPr="003A3CC2">
        <w:t xml:space="preserve">, J. Inorg. Biochem. </w:t>
      </w:r>
      <w:r w:rsidRPr="003A3CC2">
        <w:rPr>
          <w:b/>
        </w:rPr>
        <w:t>2016</w:t>
      </w:r>
      <w:r w:rsidRPr="003A3CC2">
        <w:t xml:space="preserve">, </w:t>
      </w:r>
      <w:r w:rsidRPr="003A3CC2">
        <w:rPr>
          <w:i/>
        </w:rPr>
        <w:t>158</w:t>
      </w:r>
      <w:r w:rsidRPr="003A3CC2">
        <w:t>, 5–10.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  <w:rPr>
          <w:i/>
        </w:rPr>
      </w:pPr>
      <w:r w:rsidRPr="003A3CC2">
        <w:t xml:space="preserve">49. </w:t>
      </w:r>
      <w:r w:rsidRPr="003A3CC2">
        <w:tab/>
        <w:t xml:space="preserve">M.Z. Wiloch, U.E. Wawrzyniak, I. Ufnalska, A. Bonna, W. Bal, </w:t>
      </w:r>
      <w:r w:rsidRPr="003A3CC2">
        <w:rPr>
          <w:b/>
        </w:rPr>
        <w:t>S.C. Drew</w:t>
      </w:r>
      <w:r w:rsidRPr="003A3CC2">
        <w:t xml:space="preserve">, W. Wróblewski, </w:t>
      </w:r>
      <w:r w:rsidRPr="003A3CC2">
        <w:rPr>
          <w:i/>
        </w:rPr>
        <w:t>Tuning the redox properties of copper(II) complexes with amyloid-β peptides</w:t>
      </w:r>
      <w:r w:rsidRPr="003A3CC2">
        <w:t xml:space="preserve">, J. Electrochem. Soc., </w:t>
      </w:r>
      <w:r w:rsidRPr="003A3CC2">
        <w:rPr>
          <w:b/>
        </w:rPr>
        <w:t>2016</w:t>
      </w:r>
      <w:r w:rsidRPr="003A3CC2">
        <w:t xml:space="preserve">, </w:t>
      </w:r>
      <w:r w:rsidRPr="003A3CC2">
        <w:rPr>
          <w:i/>
        </w:rPr>
        <w:t>163</w:t>
      </w:r>
      <w:r w:rsidRPr="003A3CC2">
        <w:rPr>
          <w:lang w:eastAsia="en-AU"/>
        </w:rPr>
        <w:t xml:space="preserve">, </w:t>
      </w:r>
      <w:r w:rsidRPr="003A3CC2">
        <w:t xml:space="preserve">G196–G199. 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  <w:rPr>
          <w:i/>
        </w:rPr>
      </w:pPr>
      <w:r w:rsidRPr="003A3CC2">
        <w:t xml:space="preserve">48. </w:t>
      </w:r>
      <w:r w:rsidRPr="003A3CC2">
        <w:tab/>
        <w:t xml:space="preserve">K. Bossak, M. Mital, J. Poznańskia, A. Bonna, </w:t>
      </w:r>
      <w:r w:rsidRPr="003A3CC2">
        <w:rPr>
          <w:b/>
        </w:rPr>
        <w:t>S.C. Drew</w:t>
      </w:r>
      <w:r w:rsidRPr="003A3CC2">
        <w:t xml:space="preserve">, W. Bal, </w:t>
      </w:r>
      <w:r w:rsidRPr="003A3CC2">
        <w:rPr>
          <w:i/>
        </w:rPr>
        <w:t>Interactions of α-factor-1, a yeast pheromone, with copper(II) ions and low molecular weight ligands yield very stable complexes</w:t>
      </w:r>
      <w:r w:rsidRPr="003A3CC2">
        <w:t xml:space="preserve">, Inorg. Chem. </w:t>
      </w:r>
      <w:r w:rsidRPr="003A3CC2">
        <w:rPr>
          <w:b/>
        </w:rPr>
        <w:t>2016</w:t>
      </w:r>
      <w:r w:rsidRPr="003A3CC2">
        <w:t xml:space="preserve">, </w:t>
      </w:r>
      <w:r w:rsidRPr="003A3CC2">
        <w:rPr>
          <w:i/>
        </w:rPr>
        <w:t>55</w:t>
      </w:r>
      <w:r w:rsidRPr="003A3CC2">
        <w:t xml:space="preserve">, 7829–7831. 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  <w:rPr>
          <w:i/>
        </w:rPr>
      </w:pPr>
      <w:r w:rsidRPr="008E758B">
        <w:rPr>
          <w:iCs/>
        </w:rPr>
        <w:t xml:space="preserve">47. </w:t>
      </w:r>
      <w:r w:rsidRPr="003A3CC2">
        <w:rPr>
          <w:i/>
        </w:rPr>
        <w:tab/>
      </w:r>
      <w:r w:rsidRPr="003A3CC2">
        <w:t xml:space="preserve">T. Frączyk, I. Zawisza, W. Goch, E. Stefaniak, </w:t>
      </w:r>
      <w:r w:rsidRPr="003A3CC2">
        <w:rPr>
          <w:b/>
        </w:rPr>
        <w:t>S.C. Drew</w:t>
      </w:r>
      <w:r w:rsidRPr="003A3CC2">
        <w:t xml:space="preserve">, W. Bal, </w:t>
      </w:r>
      <w:r w:rsidRPr="003A3CC2">
        <w:rPr>
          <w:i/>
        </w:rPr>
        <w:t>On the ability of Cu(Aβ1-x) peptides to form ternary complexes: glutamate is not a ternary partner but may be a relevant competitor</w:t>
      </w:r>
      <w:r w:rsidRPr="003A3CC2">
        <w:t xml:space="preserve">, J. Inorg. Biochem. </w:t>
      </w:r>
      <w:r w:rsidRPr="003A3CC2">
        <w:rPr>
          <w:b/>
        </w:rPr>
        <w:t>2016</w:t>
      </w:r>
      <w:r w:rsidRPr="003A3CC2">
        <w:t xml:space="preserve">, </w:t>
      </w:r>
      <w:r w:rsidRPr="003A3CC2">
        <w:rPr>
          <w:i/>
        </w:rPr>
        <w:t>158</w:t>
      </w:r>
      <w:r w:rsidRPr="003A3CC2">
        <w:t>, 30–34.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46. </w:t>
      </w:r>
      <w:r w:rsidRPr="003A3CC2">
        <w:tab/>
        <w:t>M. Mital, N.E. Wezynfeld,</w:t>
      </w:r>
      <w:r w:rsidRPr="003A3CC2">
        <w:rPr>
          <w:vertAlign w:val="superscript"/>
        </w:rPr>
        <w:t xml:space="preserve"> </w:t>
      </w:r>
      <w:r w:rsidRPr="003A3CC2">
        <w:t xml:space="preserve">T. Frączyk, M.Z. Wiloch, U.E. Wawrzyniak, A. Bonna, C. Tumpach, K.J. Barnham, C.L. Haigh, W. Bal, </w:t>
      </w:r>
      <w:r w:rsidRPr="003A3CC2">
        <w:rPr>
          <w:b/>
        </w:rPr>
        <w:t>S.C. Drew*</w:t>
      </w:r>
      <w:r w:rsidRPr="003A3CC2">
        <w:t xml:space="preserve">, </w:t>
      </w:r>
      <w:bookmarkStart w:id="4" w:name="OLE_LINK2"/>
      <w:r w:rsidRPr="003A3CC2">
        <w:rPr>
          <w:i/>
        </w:rPr>
        <w:t>A Functional Role for Aβ in Metal Homeostasis? N-Truncation and High-Affinity Copper Binding</w:t>
      </w:r>
      <w:bookmarkEnd w:id="4"/>
      <w:r w:rsidRPr="003A3CC2">
        <w:t xml:space="preserve">, Angew. Chem. Int. Ed. </w:t>
      </w:r>
      <w:r w:rsidRPr="003A3CC2">
        <w:rPr>
          <w:b/>
        </w:rPr>
        <w:t>2015</w:t>
      </w:r>
      <w:r w:rsidRPr="003A3CC2">
        <w:t xml:space="preserve">, </w:t>
      </w:r>
      <w:r w:rsidRPr="003A3CC2">
        <w:rPr>
          <w:i/>
        </w:rPr>
        <w:t>54</w:t>
      </w:r>
      <w:r w:rsidRPr="003A3CC2">
        <w:t xml:space="preserve">, 10460–10464. 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bookmarkStart w:id="5" w:name="_Hlk18577600"/>
      <w:r w:rsidRPr="003A3CC2">
        <w:t xml:space="preserve">45. </w:t>
      </w:r>
      <w:r w:rsidRPr="003A3CC2">
        <w:tab/>
        <w:t xml:space="preserve">C.L. Haigh, C. Tumpach, </w:t>
      </w:r>
      <w:r w:rsidRPr="003A3CC2">
        <w:rPr>
          <w:b/>
        </w:rPr>
        <w:t>S.C. Drew</w:t>
      </w:r>
      <w:r w:rsidRPr="003A3CC2">
        <w:t xml:space="preserve">, S.J. Collins, </w:t>
      </w:r>
      <w:r w:rsidRPr="003A3CC2">
        <w:rPr>
          <w:i/>
        </w:rPr>
        <w:t>The prion protein N2 fragment binds to phosphatidylserine and phosphatidic acid; relevance to stress-protection responses</w:t>
      </w:r>
      <w:r w:rsidRPr="003A3CC2">
        <w:t xml:space="preserve">, PLOS ONE </w:t>
      </w:r>
      <w:r w:rsidRPr="003A3CC2">
        <w:rPr>
          <w:b/>
        </w:rPr>
        <w:t>2015</w:t>
      </w:r>
      <w:r w:rsidRPr="003A3CC2">
        <w:t xml:space="preserve">, </w:t>
      </w:r>
      <w:r w:rsidRPr="003A3CC2">
        <w:rPr>
          <w:i/>
        </w:rPr>
        <w:t>10</w:t>
      </w:r>
      <w:r w:rsidRPr="003A3CC2">
        <w:t>(8): e0134680</w:t>
      </w:r>
      <w:bookmarkEnd w:id="5"/>
      <w:r w:rsidRPr="003A3CC2">
        <w:t>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44. </w:t>
      </w:r>
      <w:r w:rsidRPr="003A3CC2">
        <w:tab/>
        <w:t xml:space="preserve">C.L. Haigh, </w:t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Cavitation during the protein misfolding cyclic amplification (PMCA) method - the trigger for de novo prion generation?</w:t>
      </w:r>
      <w:r w:rsidRPr="003A3CC2">
        <w:t xml:space="preserve"> Biochem. Biophys. Res. Commun. </w:t>
      </w:r>
      <w:r w:rsidRPr="003A3CC2">
        <w:rPr>
          <w:b/>
        </w:rPr>
        <w:t>2015</w:t>
      </w:r>
      <w:r w:rsidRPr="003A3CC2">
        <w:t xml:space="preserve">, </w:t>
      </w:r>
      <w:r w:rsidRPr="003A3CC2">
        <w:rPr>
          <w:i/>
        </w:rPr>
        <w:t>461</w:t>
      </w:r>
      <w:r w:rsidRPr="003A3CC2">
        <w:t>, 494–500.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43. </w:t>
      </w:r>
      <w:r w:rsidRPr="003A3CC2">
        <w:tab/>
        <w:t xml:space="preserve">S.J. Collins, C. Tumpach, Q-X. Li, V. Lewis, T.M. Ryan, B. Roberts, </w:t>
      </w:r>
      <w:r w:rsidRPr="003A3CC2">
        <w:rPr>
          <w:b/>
        </w:rPr>
        <w:t>S.C. Drew</w:t>
      </w:r>
      <w:r w:rsidRPr="003A3CC2">
        <w:t xml:space="preserve">, V.A. Lawson, C.L. Haigh, </w:t>
      </w:r>
      <w:r w:rsidRPr="003A3CC2">
        <w:rPr>
          <w:i/>
        </w:rPr>
        <w:t>The prion protein regulates β-amyloid mediated self-renewal of neural stem cells</w:t>
      </w:r>
      <w:r w:rsidRPr="003A3CC2">
        <w:t xml:space="preserve">, Stem Cell Res. Therap. </w:t>
      </w:r>
      <w:r w:rsidRPr="003A3CC2">
        <w:rPr>
          <w:b/>
        </w:rPr>
        <w:t>2015</w:t>
      </w:r>
      <w:r w:rsidRPr="003A3CC2">
        <w:t xml:space="preserve">, </w:t>
      </w:r>
      <w:r w:rsidRPr="003A3CC2">
        <w:rPr>
          <w:rStyle w:val="absnonlinkmetadata"/>
          <w:i/>
        </w:rPr>
        <w:t>6</w:t>
      </w:r>
      <w:r w:rsidRPr="003A3CC2">
        <w:rPr>
          <w:rStyle w:val="absnonlinkmetadata"/>
        </w:rPr>
        <w:t>(1):60</w:t>
      </w:r>
      <w:r w:rsidRPr="003A3CC2">
        <w:t>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rPr>
          <w:bCs/>
        </w:rPr>
        <w:t xml:space="preserve">42. </w:t>
      </w:r>
      <w:r w:rsidRPr="003A3CC2">
        <w:rPr>
          <w:bCs/>
        </w:rPr>
        <w:tab/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α-synuclein and β-amyloid form a bridged copper complex</w:t>
      </w:r>
      <w:r w:rsidRPr="003A3CC2">
        <w:t xml:space="preserve">, Appl. Magn. Reson. </w:t>
      </w:r>
      <w:r w:rsidRPr="003A3CC2">
        <w:rPr>
          <w:b/>
        </w:rPr>
        <w:t>2015</w:t>
      </w:r>
      <w:r w:rsidRPr="003A3CC2">
        <w:t>,</w:t>
      </w:r>
      <w:r w:rsidRPr="003A3CC2">
        <w:rPr>
          <w:b/>
        </w:rPr>
        <w:t xml:space="preserve"> </w:t>
      </w:r>
      <w:r w:rsidRPr="003A3CC2">
        <w:rPr>
          <w:i/>
        </w:rPr>
        <w:t>46</w:t>
      </w:r>
      <w:r w:rsidRPr="003A3CC2">
        <w:t>, 1041–1052.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  <w:rPr>
          <w:i/>
        </w:rPr>
      </w:pPr>
      <w:r w:rsidRPr="003A3CC2">
        <w:rPr>
          <w:bCs/>
        </w:rPr>
        <w:t xml:space="preserve">41. </w:t>
      </w:r>
      <w:r w:rsidRPr="003A3CC2">
        <w:rPr>
          <w:bCs/>
        </w:rPr>
        <w:tab/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The N terminus of α-synuclein forms Cu</w:t>
      </w:r>
      <w:r w:rsidRPr="003A3CC2">
        <w:rPr>
          <w:i/>
          <w:vertAlign w:val="superscript"/>
        </w:rPr>
        <w:t>II</w:t>
      </w:r>
      <w:r w:rsidRPr="003A3CC2">
        <w:rPr>
          <w:i/>
        </w:rPr>
        <w:t>-bridged oligomers</w:t>
      </w:r>
      <w:r w:rsidRPr="003A3CC2">
        <w:t xml:space="preserve">, Chem. Eur. J. </w:t>
      </w:r>
      <w:r w:rsidRPr="003A3CC2">
        <w:rPr>
          <w:b/>
        </w:rPr>
        <w:t>2015</w:t>
      </w:r>
      <w:r w:rsidRPr="003A3CC2">
        <w:t xml:space="preserve">, </w:t>
      </w:r>
      <w:r w:rsidRPr="003A3CC2">
        <w:rPr>
          <w:i/>
        </w:rPr>
        <w:t>21</w:t>
      </w:r>
      <w:r w:rsidRPr="003A3CC2">
        <w:t>,</w:t>
      </w:r>
      <w:r w:rsidRPr="003A3CC2">
        <w:rPr>
          <w:i/>
        </w:rPr>
        <w:t xml:space="preserve"> </w:t>
      </w:r>
      <w:r w:rsidRPr="003A3CC2">
        <w:t xml:space="preserve">7111–7118. (“Hot Paper”, including </w:t>
      </w:r>
      <w:r>
        <w:t>c</w:t>
      </w:r>
      <w:r w:rsidRPr="003A3CC2">
        <w:t>over art:</w:t>
      </w:r>
      <w:r w:rsidRPr="003A3CC2">
        <w:rPr>
          <w:b/>
        </w:rPr>
        <w:t xml:space="preserve"> </w:t>
      </w:r>
      <w:r w:rsidRPr="003A3CC2">
        <w:t xml:space="preserve">Chem. Eur. J. </w:t>
      </w:r>
      <w:r w:rsidRPr="003A3CC2">
        <w:rPr>
          <w:b/>
        </w:rPr>
        <w:t>2015</w:t>
      </w:r>
      <w:r w:rsidRPr="003A3CC2">
        <w:t xml:space="preserve">, </w:t>
      </w:r>
      <w:r w:rsidRPr="003A3CC2">
        <w:rPr>
          <w:i/>
        </w:rPr>
        <w:t>21</w:t>
      </w:r>
      <w:r w:rsidRPr="003A3CC2">
        <w:t>,</w:t>
      </w:r>
      <w:r w:rsidRPr="003A3CC2">
        <w:rPr>
          <w:i/>
        </w:rPr>
        <w:t xml:space="preserve"> </w:t>
      </w:r>
      <w:r w:rsidRPr="003A3CC2">
        <w:t>7307)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t xml:space="preserve">40. </w:t>
      </w:r>
      <w:r w:rsidRPr="003A3CC2">
        <w:tab/>
        <w:t xml:space="preserve">G.J. Troup, L. Navarini, F.S. Liverani, </w:t>
      </w:r>
      <w:r w:rsidRPr="003A3CC2">
        <w:rPr>
          <w:b/>
        </w:rPr>
        <w:t>S.C. Drew*</w:t>
      </w:r>
      <w:r w:rsidRPr="003A3CC2">
        <w:t xml:space="preserve">, </w:t>
      </w:r>
      <w:r w:rsidRPr="003A3CC2">
        <w:rPr>
          <w:i/>
        </w:rPr>
        <w:t>Stable Radical Content and Anti-Radical Activity of Roasted Arabica Coffee: From Intact Bean to Coffee Brew</w:t>
      </w:r>
      <w:r w:rsidRPr="003A3CC2">
        <w:t xml:space="preserve">, PLOS ONE </w:t>
      </w:r>
      <w:r w:rsidRPr="003A3CC2">
        <w:rPr>
          <w:b/>
        </w:rPr>
        <w:t>2015</w:t>
      </w:r>
      <w:r w:rsidRPr="003A3CC2">
        <w:rPr>
          <w:lang w:eastAsia="en-AU"/>
        </w:rPr>
        <w:t xml:space="preserve">, </w:t>
      </w:r>
      <w:r w:rsidRPr="003A3CC2">
        <w:rPr>
          <w:i/>
        </w:rPr>
        <w:t>10</w:t>
      </w:r>
      <w:r w:rsidRPr="003A3CC2">
        <w:t>(4), e0122834.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39. </w:t>
      </w:r>
      <w:r w:rsidRPr="003A3CC2">
        <w:rPr>
          <w:lang w:val="en-GB"/>
        </w:rPr>
        <w:tab/>
        <w:t xml:space="preserve">C.L. Haigh, V.A. Lawson,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Blood vessel cell death during prion disease: implications for disease management and infection control</w:t>
      </w:r>
      <w:r w:rsidRPr="003A3CC2">
        <w:rPr>
          <w:lang w:val="en-GB"/>
        </w:rPr>
        <w:t xml:space="preserve">, Exp. Hematol. </w:t>
      </w:r>
      <w:r w:rsidRPr="003A3CC2">
        <w:rPr>
          <w:b/>
          <w:lang w:val="en-GB"/>
        </w:rPr>
        <w:t>2014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42</w:t>
      </w:r>
      <w:r w:rsidRPr="003A3CC2">
        <w:rPr>
          <w:lang w:val="en-GB"/>
        </w:rPr>
        <w:t xml:space="preserve">, 939–940.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bookmarkStart w:id="6" w:name="_Hlk18578159"/>
      <w:r w:rsidRPr="003A3CC2">
        <w:rPr>
          <w:lang w:val="en-GB"/>
        </w:rPr>
        <w:t xml:space="preserve">38. </w:t>
      </w:r>
      <w:r w:rsidRPr="003A3CC2">
        <w:rPr>
          <w:lang w:val="en-GB"/>
        </w:rPr>
        <w:tab/>
        <w:t xml:space="preserve">A.P. Le Brun, C.L. Haigh,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 xml:space="preserve">, M. James, M.P. Boland, S.J. Collins, </w:t>
      </w:r>
      <w:r w:rsidRPr="003A3CC2">
        <w:rPr>
          <w:i/>
          <w:lang w:val="en-GB"/>
        </w:rPr>
        <w:t>Neutron reflectometry studies define prion protein N-terminal peptide membrane binding,</w:t>
      </w:r>
      <w:r w:rsidRPr="003A3CC2">
        <w:rPr>
          <w:lang w:val="en-GB"/>
        </w:rPr>
        <w:t xml:space="preserve"> Biophys. J. </w:t>
      </w:r>
      <w:r w:rsidRPr="003A3CC2">
        <w:rPr>
          <w:b/>
          <w:lang w:val="en-GB"/>
        </w:rPr>
        <w:t>2014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107</w:t>
      </w:r>
      <w:r w:rsidRPr="003A3CC2">
        <w:rPr>
          <w:lang w:val="en-GB"/>
        </w:rPr>
        <w:t>, 2313–2324.</w:t>
      </w:r>
      <w:bookmarkEnd w:id="6"/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iCs/>
          <w:lang w:val="en-GB"/>
        </w:rPr>
        <w:t xml:space="preserve">37. </w:t>
      </w:r>
      <w:r w:rsidRPr="003A3CC2">
        <w:rPr>
          <w:iCs/>
          <w:lang w:val="en-GB"/>
        </w:rPr>
        <w:tab/>
        <w:t xml:space="preserve">V.B. Kenche, C. Tumpach, K.J. Barnham, S.J. Collins, C.L. Haigh, </w:t>
      </w:r>
      <w:r w:rsidRPr="003A3CC2">
        <w:rPr>
          <w:b/>
          <w:iCs/>
          <w:lang w:val="en-GB"/>
        </w:rPr>
        <w:t>S.C. Drew*</w:t>
      </w:r>
      <w:r w:rsidRPr="003A3CC2">
        <w:rPr>
          <w:iCs/>
          <w:lang w:val="en-GB"/>
        </w:rPr>
        <w:t xml:space="preserve">, </w:t>
      </w:r>
      <w:r w:rsidRPr="003A3CC2">
        <w:rPr>
          <w:i/>
          <w:lang w:val="en-GB"/>
        </w:rPr>
        <w:t>Development of a neuroprotective antioxidant by a "mix-and-match" strategy</w:t>
      </w:r>
      <w:r w:rsidRPr="003A3CC2">
        <w:rPr>
          <w:lang w:val="en-GB"/>
        </w:rPr>
        <w:t xml:space="preserve">, Oxid. Antioxid. Med. Sci. </w:t>
      </w:r>
      <w:r w:rsidRPr="003A3CC2">
        <w:rPr>
          <w:b/>
          <w:lang w:val="en-GB"/>
        </w:rPr>
        <w:t>2013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2</w:t>
      </w:r>
      <w:r w:rsidRPr="003A3CC2">
        <w:rPr>
          <w:lang w:val="en-GB"/>
        </w:rPr>
        <w:t>, 255–264.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36. </w:t>
      </w:r>
      <w:r w:rsidRPr="003A3CC2">
        <w:rPr>
          <w:lang w:val="en-GB"/>
        </w:rPr>
        <w:tab/>
        <w:t xml:space="preserve">V.B. Kenche, I. Zawisza, C.L. Masters, W. Bal, K.J. Barnham, </w:t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Mixed Ligand Cu</w:t>
      </w:r>
      <w:r w:rsidRPr="003A3CC2">
        <w:rPr>
          <w:i/>
          <w:vertAlign w:val="superscript"/>
          <w:lang w:val="en-GB"/>
        </w:rPr>
        <w:t>2+</w:t>
      </w:r>
      <w:r w:rsidRPr="003A3CC2">
        <w:rPr>
          <w:i/>
          <w:lang w:val="en-GB"/>
        </w:rPr>
        <w:t xml:space="preserve"> Complexes of a Model Therapeutic with Alzheimer’s Amyloid-β Peptide and Monoamine Neurotransmitters</w:t>
      </w:r>
      <w:r w:rsidRPr="003A3CC2">
        <w:rPr>
          <w:lang w:val="en-GB"/>
        </w:rPr>
        <w:t xml:space="preserve">, Inorg. Chem. </w:t>
      </w:r>
      <w:r w:rsidRPr="003A3CC2">
        <w:rPr>
          <w:b/>
          <w:lang w:val="en-GB"/>
        </w:rPr>
        <w:t>2013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52</w:t>
      </w:r>
      <w:r w:rsidRPr="003A3CC2">
        <w:rPr>
          <w:lang w:val="en-GB"/>
        </w:rPr>
        <w:t xml:space="preserve">, 4303−4318.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lastRenderedPageBreak/>
        <w:t xml:space="preserve">35.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>, W.M.  Kok, C.A. Hutton, K.J. Barnham,</w:t>
      </w:r>
      <w:r w:rsidRPr="003A3CC2">
        <w:rPr>
          <w:i/>
          <w:lang w:val="en-GB"/>
        </w:rPr>
        <w:t xml:space="preserve"> Cu</w:t>
      </w:r>
      <w:r w:rsidRPr="003A3CC2">
        <w:rPr>
          <w:i/>
          <w:vertAlign w:val="superscript"/>
          <w:lang w:val="en-GB"/>
        </w:rPr>
        <w:t>2+</w:t>
      </w:r>
      <w:r w:rsidRPr="003A3CC2">
        <w:rPr>
          <w:i/>
          <w:lang w:val="en-GB"/>
        </w:rPr>
        <w:t xml:space="preserve"> Coordination of Covalently Cross-linked β-Amyloid Dimers</w:t>
      </w:r>
      <w:r w:rsidRPr="003A3CC2">
        <w:rPr>
          <w:lang w:val="en-GB"/>
        </w:rPr>
        <w:t xml:space="preserve">, Appl. Magn. Reson. </w:t>
      </w:r>
      <w:r w:rsidRPr="003A3CC2">
        <w:rPr>
          <w:b/>
          <w:lang w:val="en-GB"/>
        </w:rPr>
        <w:t>2013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44</w:t>
      </w:r>
      <w:r w:rsidRPr="003A3CC2">
        <w:rPr>
          <w:lang w:val="en-GB"/>
        </w:rPr>
        <w:t xml:space="preserve">, 927–939.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i/>
          <w:lang w:val="en-GB"/>
        </w:rPr>
      </w:pPr>
      <w:r w:rsidRPr="003A3CC2">
        <w:rPr>
          <w:lang w:val="en-GB"/>
        </w:rPr>
        <w:t xml:space="preserve">34. </w:t>
      </w:r>
      <w:r w:rsidRPr="003A3CC2">
        <w:rPr>
          <w:lang w:val="en-GB"/>
        </w:rPr>
        <w:tab/>
        <w:t xml:space="preserve">X-L. Hou, J-L. Li,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 xml:space="preserve">, B. Tang, L. Sun, X-G. Wang, </w:t>
      </w:r>
      <w:r w:rsidRPr="003A3CC2">
        <w:rPr>
          <w:i/>
          <w:lang w:val="en-GB"/>
        </w:rPr>
        <w:t>Tuning Radical Species in Graphene Oxide in Aqueous Solution by Photoirradiation</w:t>
      </w:r>
      <w:r w:rsidRPr="003A3CC2">
        <w:rPr>
          <w:lang w:val="en-GB"/>
        </w:rPr>
        <w:t xml:space="preserve">, J. Phys. Chem. C </w:t>
      </w:r>
      <w:r w:rsidRPr="003A3CC2">
        <w:rPr>
          <w:b/>
          <w:lang w:val="en-GB"/>
        </w:rPr>
        <w:t>2013</w:t>
      </w:r>
      <w:r w:rsidRPr="003A3CC2">
        <w:rPr>
          <w:lang w:val="en-GB"/>
        </w:rPr>
        <w:t>,</w:t>
      </w:r>
      <w:r w:rsidRPr="003A3CC2">
        <w:rPr>
          <w:b/>
          <w:lang w:val="en-GB"/>
        </w:rPr>
        <w:t xml:space="preserve"> </w:t>
      </w:r>
      <w:r w:rsidRPr="003A3CC2">
        <w:rPr>
          <w:i/>
          <w:lang w:val="en-GB"/>
        </w:rPr>
        <w:t>117</w:t>
      </w:r>
      <w:r w:rsidRPr="003A3CC2">
        <w:rPr>
          <w:lang w:val="en-GB"/>
        </w:rPr>
        <w:t xml:space="preserve">, 6788−6793.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33. </w:t>
      </w:r>
      <w:r w:rsidRPr="003A3CC2">
        <w:rPr>
          <w:lang w:val="en-GB"/>
        </w:rPr>
        <w:tab/>
        <w:t xml:space="preserve">K.G. Alley, G. Poneti, P.S.D. Robinson, A. Nafady, B. Moubaraki, J.B. Aitken,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 xml:space="preserve">, C. Ritchie, B.F. Abrahams, R.K. Hocking, K.S. Murray, A.M. Bond, H.H. Harris, L. Sorace, C. Boskovic, </w:t>
      </w:r>
      <w:r w:rsidRPr="003A3CC2">
        <w:rPr>
          <w:i/>
          <w:lang w:val="en-GB"/>
        </w:rPr>
        <w:t>Redox Activity and Two-Step Valence Tautomerism in a Family of Dinuclear Cobalt Complexes with a Spiroconjugated Bis(dioxolene) Ligand</w:t>
      </w:r>
      <w:r w:rsidRPr="003A3CC2">
        <w:rPr>
          <w:lang w:val="en-GB"/>
        </w:rPr>
        <w:t xml:space="preserve">, J. Am. Chem. Soc. </w:t>
      </w:r>
      <w:r w:rsidRPr="003A3CC2">
        <w:rPr>
          <w:b/>
          <w:lang w:val="en-GB"/>
        </w:rPr>
        <w:t>2013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135</w:t>
      </w:r>
      <w:r w:rsidRPr="003A3CC2">
        <w:rPr>
          <w:lang w:val="en-GB"/>
        </w:rPr>
        <w:t xml:space="preserve">, 8304–8323.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32. </w:t>
      </w:r>
      <w:r w:rsidRPr="003A3CC2">
        <w:rPr>
          <w:lang w:val="en-GB"/>
        </w:rPr>
        <w:tab/>
        <w:t xml:space="preserve">G. Buncic, Z. Xiao,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 xml:space="preserve">, J.M. White, A.G. Wedd, P.S. Donnelly, </w:t>
      </w:r>
      <w:r w:rsidRPr="003A3CC2">
        <w:rPr>
          <w:i/>
          <w:lang w:val="en-GB"/>
        </w:rPr>
        <w:t>Copper complexes of a novel non-innocent quadridentate ligand</w:t>
      </w:r>
      <w:r w:rsidRPr="003A3CC2">
        <w:rPr>
          <w:lang w:val="en-GB"/>
        </w:rPr>
        <w:t xml:space="preserve">, Chem. Comm. </w:t>
      </w:r>
      <w:r w:rsidRPr="003A3CC2">
        <w:rPr>
          <w:b/>
          <w:lang w:val="en-GB"/>
        </w:rPr>
        <w:t>2012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48</w:t>
      </w:r>
      <w:r w:rsidRPr="003A3CC2">
        <w:rPr>
          <w:lang w:val="en-GB"/>
        </w:rPr>
        <w:t xml:space="preserve">, 2570–2572.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31.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 xml:space="preserve">, K.J. Barnham, </w:t>
      </w:r>
      <w:r w:rsidRPr="003A3CC2">
        <w:rPr>
          <w:i/>
          <w:lang w:val="en-GB"/>
        </w:rPr>
        <w:t>The Heterogeneous Nature of Cu</w:t>
      </w:r>
      <w:r w:rsidRPr="003A3CC2">
        <w:rPr>
          <w:i/>
          <w:vertAlign w:val="superscript"/>
          <w:lang w:val="en-GB"/>
        </w:rPr>
        <w:t>2+</w:t>
      </w:r>
      <w:r w:rsidRPr="003A3CC2">
        <w:rPr>
          <w:i/>
          <w:lang w:val="en-GB"/>
        </w:rPr>
        <w:t xml:space="preserve"> Interactions with Alzheimer’s Amyloid-β Peptide</w:t>
      </w:r>
      <w:r w:rsidRPr="003A3CC2">
        <w:rPr>
          <w:lang w:val="en-GB"/>
        </w:rPr>
        <w:t xml:space="preserve">, Acc. Chem. Res. </w:t>
      </w:r>
      <w:r w:rsidRPr="003A3CC2">
        <w:rPr>
          <w:b/>
          <w:lang w:val="en-GB"/>
        </w:rPr>
        <w:t>2011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44</w:t>
      </w:r>
      <w:r w:rsidRPr="003A3CC2">
        <w:rPr>
          <w:lang w:val="en-GB"/>
        </w:rPr>
        <w:t>, 1146–1155.</w:t>
      </w:r>
      <w:r w:rsidRPr="003A3CC2">
        <w:rPr>
          <w:i/>
          <w:lang w:val="en-GB"/>
        </w:rPr>
        <w:t xml:space="preserve"> </w:t>
      </w:r>
      <w:r w:rsidRPr="003A3CC2">
        <w:rPr>
          <w:lang w:val="en-GB"/>
        </w:rPr>
        <w:t xml:space="preserve">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30.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 xml:space="preserve">, J. Baldas, J.F. Boas, </w:t>
      </w:r>
      <w:r w:rsidRPr="003A3CC2">
        <w:rPr>
          <w:i/>
          <w:lang w:val="en-GB"/>
        </w:rPr>
        <w:t>The Unusual Magnetic Resonance Properties of Trigonal Prismatic Tc and Re Complexes</w:t>
      </w:r>
      <w:r w:rsidRPr="003A3CC2">
        <w:rPr>
          <w:lang w:val="en-GB"/>
        </w:rPr>
        <w:t xml:space="preserve">, Appl. Magn. Reson. </w:t>
      </w:r>
      <w:r w:rsidRPr="003A3CC2">
        <w:rPr>
          <w:b/>
          <w:lang w:val="en-GB"/>
        </w:rPr>
        <w:t>2011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40</w:t>
      </w:r>
      <w:r w:rsidRPr="003A3CC2">
        <w:rPr>
          <w:lang w:val="en-GB"/>
        </w:rPr>
        <w:t>, 427–440.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29.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>, E. Reijerse, A. Quentmeier, D. Rother, C.G. Friedrich, W. Lubitz,</w:t>
      </w:r>
      <w:r w:rsidRPr="003A3CC2">
        <w:rPr>
          <w:i/>
          <w:lang w:val="en-GB"/>
        </w:rPr>
        <w:t xml:space="preserve"> Spectroscopic Characterization of the Molybdenum Cofactor of the Sulfane Dehydrogenase SoxCD from Paracoccus pantotrophus</w:t>
      </w:r>
      <w:r>
        <w:rPr>
          <w:lang w:val="en-GB"/>
        </w:rPr>
        <w:t>,</w:t>
      </w:r>
      <w:r w:rsidRPr="003A3CC2">
        <w:rPr>
          <w:lang w:val="en-GB"/>
        </w:rPr>
        <w:t xml:space="preserve"> Inorg. Chem. </w:t>
      </w:r>
      <w:r w:rsidRPr="003A3CC2">
        <w:rPr>
          <w:b/>
          <w:lang w:val="en-GB"/>
        </w:rPr>
        <w:t>2011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50</w:t>
      </w:r>
      <w:r w:rsidRPr="003A3CC2">
        <w:rPr>
          <w:lang w:val="en-GB"/>
        </w:rPr>
        <w:t>, 409–411.</w:t>
      </w:r>
      <w:r w:rsidRPr="003A3CC2">
        <w:rPr>
          <w:i/>
          <w:lang w:val="en-GB"/>
        </w:rPr>
        <w:t xml:space="preserve">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28.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 xml:space="preserve">, C.L. Haigh, H. Klemm, C.L. Masters, S.J. Collins, K.J. Barnham, V.A. Lawson, </w:t>
      </w:r>
      <w:r w:rsidRPr="003A3CC2">
        <w:rPr>
          <w:i/>
          <w:lang w:val="en-GB"/>
        </w:rPr>
        <w:t>Optical Imaging of Apoptosis in the Brain and Peripheral Organs of Prion-Infected Mice</w:t>
      </w:r>
      <w:r>
        <w:rPr>
          <w:lang w:val="en-GB"/>
        </w:rPr>
        <w:t>,</w:t>
      </w:r>
      <w:r w:rsidRPr="003A3CC2">
        <w:rPr>
          <w:lang w:val="en-GB"/>
        </w:rPr>
        <w:t xml:space="preserve"> J. Neuropathol. Exp. Neurol. </w:t>
      </w:r>
      <w:r w:rsidRPr="003A3CC2">
        <w:rPr>
          <w:b/>
          <w:lang w:val="en-GB"/>
        </w:rPr>
        <w:t>2011</w:t>
      </w:r>
      <w:r w:rsidRPr="003A3CC2">
        <w:rPr>
          <w:lang w:val="en-GB"/>
        </w:rPr>
        <w:t xml:space="preserve">, </w:t>
      </w:r>
      <w:r>
        <w:rPr>
          <w:i/>
          <w:lang w:val="en-GB"/>
        </w:rPr>
        <w:t>70</w:t>
      </w:r>
      <w:r w:rsidRPr="003A3CC2">
        <w:rPr>
          <w:lang w:val="en-GB"/>
        </w:rPr>
        <w:t>, 143–150.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27. </w:t>
      </w:r>
      <w:r w:rsidRPr="003A3CC2">
        <w:rPr>
          <w:lang w:val="en-GB"/>
        </w:rPr>
        <w:tab/>
        <w:t xml:space="preserve">G.D. Ciccotosto, D.J. Tew,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D.G. Smith, T. Johanssen, V. Lal, T-L. Lau, K. Perez, C.C. Curtain, J. Wade, F. Separovic, C.L. Masters, J. Smith, K.J. Barnham</w:t>
      </w:r>
      <w:r>
        <w:rPr>
          <w:lang w:val="en-GB"/>
        </w:rPr>
        <w:t>,</w:t>
      </w:r>
      <w:r w:rsidRPr="003A3CC2">
        <w:rPr>
          <w:i/>
          <w:lang w:val="en-GB"/>
        </w:rPr>
        <w:t xml:space="preserve"> Stereospecific interactions are necessary for Alzheimer's Disease Amyloid-β toxicity</w:t>
      </w:r>
      <w:r>
        <w:rPr>
          <w:lang w:val="en-GB"/>
        </w:rPr>
        <w:t>,</w:t>
      </w:r>
      <w:r w:rsidRPr="003A3CC2">
        <w:rPr>
          <w:lang w:val="en-GB"/>
        </w:rPr>
        <w:t xml:space="preserve"> Neurobiol. Aging </w:t>
      </w:r>
      <w:r w:rsidRPr="003A3CC2">
        <w:rPr>
          <w:b/>
          <w:lang w:val="en-GB"/>
        </w:rPr>
        <w:t>2011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32</w:t>
      </w:r>
      <w:r w:rsidRPr="003A3CC2">
        <w:rPr>
          <w:lang w:val="en-GB"/>
        </w:rPr>
        <w:t xml:space="preserve">, 235–248. 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26.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 xml:space="preserve">, C.L. Masters, K.J. Barnham, </w:t>
      </w:r>
      <w:r w:rsidRPr="003A3CC2">
        <w:rPr>
          <w:i/>
          <w:lang w:val="en-GB"/>
        </w:rPr>
        <w:t>Alzheimer’s Amyloid-β Peptides with Disease-Associated N-Terminal Modifications: Influence of Isomerisation, Truncation and Mutation of Residues on Cu</w:t>
      </w:r>
      <w:r w:rsidRPr="003A3CC2">
        <w:rPr>
          <w:i/>
          <w:vertAlign w:val="superscript"/>
          <w:lang w:val="en-GB"/>
        </w:rPr>
        <w:t>2+</w:t>
      </w:r>
      <w:r w:rsidRPr="003A3CC2">
        <w:rPr>
          <w:i/>
          <w:lang w:val="en-GB"/>
        </w:rPr>
        <w:t xml:space="preserve"> Coordination</w:t>
      </w:r>
      <w:r w:rsidRPr="003A3CC2">
        <w:rPr>
          <w:lang w:val="en-GB"/>
        </w:rPr>
        <w:t xml:space="preserve">, PLoS ONE </w:t>
      </w:r>
      <w:r w:rsidRPr="003A3CC2">
        <w:rPr>
          <w:b/>
          <w:lang w:val="en-GB"/>
        </w:rPr>
        <w:t>2010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5</w:t>
      </w:r>
      <w:r w:rsidRPr="003A3CC2">
        <w:rPr>
          <w:lang w:val="en-GB"/>
        </w:rPr>
        <w:t xml:space="preserve">(12): e15875.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25. </w:t>
      </w:r>
      <w:r w:rsidRPr="003A3CC2">
        <w:rPr>
          <w:lang w:val="en-GB"/>
        </w:rPr>
        <w:tab/>
        <w:t xml:space="preserve">V.A. Lawson, C.L. Haigh, B. Roberts, H.M.J. Klemm, V.B. Kenche, C.L. Masters, S.J. Collins, K.J. Barnham, </w:t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Near Infra-Red Fluorescence Imaging of Apoptotic Neuronal Cell Death in a Live Animal Model of Prion Disease</w:t>
      </w:r>
      <w:r w:rsidRPr="003A3CC2">
        <w:rPr>
          <w:lang w:val="en-GB"/>
        </w:rPr>
        <w:t xml:space="preserve">, ACS Chem. Neurosci. </w:t>
      </w:r>
      <w:r w:rsidRPr="003A3CC2">
        <w:rPr>
          <w:b/>
          <w:lang w:val="en-GB"/>
        </w:rPr>
        <w:t>2010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</w:t>
      </w:r>
      <w:r w:rsidRPr="003A3CC2">
        <w:rPr>
          <w:lang w:val="en-GB"/>
        </w:rPr>
        <w:t xml:space="preserve">, 720–727.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24.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 xml:space="preserve">, J. Baldas, J.F. Boas, </w:t>
      </w:r>
      <w:r w:rsidRPr="003A3CC2">
        <w:rPr>
          <w:i/>
          <w:lang w:val="en-GB"/>
        </w:rPr>
        <w:t>Theoretical Calculation of the Magnetic Resonance Parameters of Trigonal Prismatic Tris(o-aminobenzenethiol)technetium and-rhenium Complexes</w:t>
      </w:r>
      <w:r w:rsidRPr="003A3CC2">
        <w:rPr>
          <w:lang w:val="en-GB"/>
        </w:rPr>
        <w:t xml:space="preserve">, Inorg. Chem. </w:t>
      </w:r>
      <w:r w:rsidRPr="003A3CC2">
        <w:rPr>
          <w:b/>
          <w:lang w:val="en-GB"/>
        </w:rPr>
        <w:t>2010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49</w:t>
      </w:r>
      <w:r w:rsidRPr="003A3CC2">
        <w:rPr>
          <w:lang w:val="en-GB"/>
        </w:rPr>
        <w:t xml:space="preserve">, 6799–6801.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23. </w:t>
      </w:r>
      <w:r w:rsidRPr="003A3CC2">
        <w:rPr>
          <w:lang w:val="en-GB"/>
        </w:rPr>
        <w:tab/>
        <w:t xml:space="preserve">A. Rekas, R.K. Knott, A. Sokolova, K.J. Barnham, K. Perez, C.L. Masters,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 xml:space="preserve">, R. Cappai, C.C. Curtain, C.L.L. Pham, </w:t>
      </w:r>
      <w:r w:rsidRPr="003A3CC2">
        <w:rPr>
          <w:i/>
          <w:lang w:val="en-GB"/>
        </w:rPr>
        <w:t>The structure of dopamine induced alpha-synuclein oligomers</w:t>
      </w:r>
      <w:r w:rsidRPr="003A3CC2">
        <w:rPr>
          <w:lang w:val="en-GB"/>
        </w:rPr>
        <w:t xml:space="preserve">, Eur. Biophys. J. </w:t>
      </w:r>
      <w:r w:rsidRPr="003A3CC2">
        <w:rPr>
          <w:b/>
          <w:lang w:val="en-GB"/>
        </w:rPr>
        <w:t>2010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39</w:t>
      </w:r>
      <w:r w:rsidRPr="003A3CC2">
        <w:rPr>
          <w:lang w:val="en-GB"/>
        </w:rPr>
        <w:t xml:space="preserve">, </w:t>
      </w:r>
      <w:r w:rsidRPr="003A3CC2">
        <w:rPr>
          <w:rStyle w:val="databold"/>
          <w:lang w:val="en-GB"/>
        </w:rPr>
        <w:t>1407–1419</w:t>
      </w:r>
      <w:r w:rsidRPr="003A3CC2">
        <w:rPr>
          <w:lang w:val="en-GB"/>
        </w:rPr>
        <w:t xml:space="preserve">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22.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 xml:space="preserve">, C.L. Masters, K.J. Barnham, </w:t>
      </w:r>
      <w:r w:rsidRPr="003A3CC2">
        <w:rPr>
          <w:i/>
          <w:lang w:val="en-GB"/>
        </w:rPr>
        <w:t>Alanine-2 is an Oxygen Ligand in Cu</w:t>
      </w:r>
      <w:r w:rsidRPr="003A3CC2">
        <w:rPr>
          <w:i/>
          <w:vertAlign w:val="superscript"/>
          <w:lang w:val="en-GB"/>
        </w:rPr>
        <w:t>2+</w:t>
      </w:r>
      <w:r w:rsidRPr="003A3CC2">
        <w:rPr>
          <w:i/>
          <w:lang w:val="en-GB"/>
        </w:rPr>
        <w:t xml:space="preserve"> Coordination of Alzheimer’s Aβ Peptide – Relevance to N-terminally Truncated Forms</w:t>
      </w:r>
      <w:r w:rsidRPr="003A3CC2">
        <w:rPr>
          <w:lang w:val="en-GB"/>
        </w:rPr>
        <w:t xml:space="preserve">, J. Am. Chem. Soc. </w:t>
      </w:r>
      <w:r w:rsidRPr="003A3CC2">
        <w:rPr>
          <w:b/>
          <w:lang w:val="en-GB"/>
        </w:rPr>
        <w:t>2009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131</w:t>
      </w:r>
      <w:r w:rsidRPr="003A3CC2">
        <w:rPr>
          <w:lang w:val="en-GB"/>
        </w:rPr>
        <w:t xml:space="preserve">, 8760–8761.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rStyle w:val="AchievementChar"/>
          <w:lang w:val="en-GB"/>
        </w:rPr>
      </w:pPr>
      <w:r w:rsidRPr="003A3CC2">
        <w:rPr>
          <w:bCs/>
          <w:lang w:val="en-GB"/>
        </w:rPr>
        <w:t xml:space="preserve">21.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>, C.J. Noble, C.L. Masters, G.R. Hanson, K.J. Barnham,</w:t>
      </w:r>
      <w:r>
        <w:rPr>
          <w:lang w:val="en-GB"/>
        </w:rPr>
        <w:t xml:space="preserve"> </w:t>
      </w:r>
      <w:r w:rsidRPr="003A3CC2">
        <w:rPr>
          <w:i/>
          <w:lang w:val="en-GB"/>
        </w:rPr>
        <w:t>Pleomorphic copper coordination by Alzheimer’s amyloid-β peptide</w:t>
      </w:r>
      <w:r w:rsidRPr="003A3CC2">
        <w:rPr>
          <w:lang w:val="en-GB"/>
        </w:rPr>
        <w:t xml:space="preserve">, J. Am. Chem. Soc. </w:t>
      </w:r>
      <w:r w:rsidRPr="003A3CC2">
        <w:rPr>
          <w:b/>
          <w:lang w:val="en-GB"/>
        </w:rPr>
        <w:t>2009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131</w:t>
      </w:r>
      <w:r w:rsidRPr="003A3CC2">
        <w:rPr>
          <w:lang w:val="en-GB"/>
        </w:rPr>
        <w:t>, 1195–1207.</w:t>
      </w:r>
      <w:r w:rsidRPr="003A3CC2">
        <w:rPr>
          <w:rStyle w:val="AchievementChar"/>
          <w:iCs/>
          <w:lang w:val="en-GB"/>
        </w:rPr>
        <w:t xml:space="preserve">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20.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>, D.J. Tew, C.L. Masters, R. Cappai, K.J. Barnham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lang w:val="en-GB"/>
        </w:rPr>
        <w:t>Copper coordination by familial mutants of Parkinson’s disease-associated α-synuclein</w:t>
      </w:r>
      <w:r>
        <w:rPr>
          <w:lang w:val="en-GB"/>
        </w:rPr>
        <w:t>,</w:t>
      </w:r>
      <w:r w:rsidRPr="003A3CC2">
        <w:rPr>
          <w:lang w:val="en-GB"/>
        </w:rPr>
        <w:t xml:space="preserve"> Appl. Magn. Reson. </w:t>
      </w:r>
      <w:r w:rsidRPr="003A3CC2">
        <w:rPr>
          <w:b/>
          <w:lang w:val="en-GB"/>
        </w:rPr>
        <w:t>2009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36</w:t>
      </w:r>
      <w:r w:rsidRPr="003A3CC2">
        <w:rPr>
          <w:lang w:val="en-GB"/>
        </w:rPr>
        <w:t xml:space="preserve">, 223–229. 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19.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>, G.R. Hanson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lang w:val="en-GB"/>
        </w:rPr>
        <w:t>Determination of the metal-dithiolate fold angle in molybdenum(V) centers by EPR spectroscopy</w:t>
      </w:r>
      <w:r>
        <w:rPr>
          <w:lang w:val="en-GB"/>
        </w:rPr>
        <w:t>,</w:t>
      </w:r>
      <w:r w:rsidRPr="003A3CC2">
        <w:rPr>
          <w:iCs/>
          <w:lang w:val="en-GB"/>
        </w:rPr>
        <w:t xml:space="preserve"> </w:t>
      </w:r>
      <w:r w:rsidRPr="003A3CC2">
        <w:rPr>
          <w:lang w:val="en-GB"/>
        </w:rPr>
        <w:t>Inorg. Chem.</w:t>
      </w:r>
      <w:r w:rsidRPr="003A3CC2">
        <w:rPr>
          <w:i/>
          <w:lang w:val="en-GB"/>
        </w:rPr>
        <w:t xml:space="preserve"> </w:t>
      </w:r>
      <w:r w:rsidRPr="003A3CC2">
        <w:rPr>
          <w:b/>
          <w:lang w:val="en-GB"/>
        </w:rPr>
        <w:t>2009</w:t>
      </w:r>
      <w:r w:rsidRPr="003A3CC2">
        <w:rPr>
          <w:lang w:val="en-GB"/>
        </w:rPr>
        <w:t xml:space="preserve">, </w:t>
      </w:r>
      <w:r w:rsidRPr="003A3CC2">
        <w:rPr>
          <w:rStyle w:val="citationvolume"/>
          <w:i/>
          <w:lang w:val="en-GB"/>
        </w:rPr>
        <w:t>48</w:t>
      </w:r>
      <w:r w:rsidRPr="003A3CC2">
        <w:rPr>
          <w:lang w:val="en-GB"/>
        </w:rPr>
        <w:t xml:space="preserve">, 2224–2232.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bookmarkStart w:id="7" w:name="_Hlk18577882"/>
      <w:r w:rsidRPr="003A3CC2">
        <w:rPr>
          <w:bCs/>
          <w:lang w:val="en-GB"/>
        </w:rPr>
        <w:t xml:space="preserve">18. </w:t>
      </w:r>
      <w:r w:rsidRPr="003A3CC2">
        <w:rPr>
          <w:bCs/>
          <w:lang w:val="en-GB"/>
        </w:rPr>
        <w:tab/>
        <w:t xml:space="preserve">C.L. Haigh, </w:t>
      </w:r>
      <w:r w:rsidRPr="003A3CC2">
        <w:rPr>
          <w:b/>
          <w:bCs/>
          <w:lang w:val="en-GB"/>
        </w:rPr>
        <w:t>S.C. Drew</w:t>
      </w:r>
      <w:r w:rsidRPr="003A3CC2">
        <w:rPr>
          <w:bCs/>
          <w:lang w:val="en-GB"/>
        </w:rPr>
        <w:t>, M. Boland, C.L. Masters, K.J. Barnham, V.A. Lawson, S.J. Collins</w:t>
      </w:r>
      <w:r>
        <w:rPr>
          <w:bCs/>
          <w:lang w:val="en-GB"/>
        </w:rPr>
        <w:t>,</w:t>
      </w:r>
      <w:r w:rsidRPr="003A3CC2">
        <w:rPr>
          <w:bCs/>
          <w:lang w:val="en-GB"/>
        </w:rPr>
        <w:t xml:space="preserve"> </w:t>
      </w:r>
      <w:r w:rsidRPr="003A3CC2">
        <w:rPr>
          <w:bCs/>
          <w:i/>
          <w:lang w:val="en-GB"/>
        </w:rPr>
        <w:t>Dominant roles of the polybasic proline motif and copper in PrP23–89 mediated stress protection response</w:t>
      </w:r>
      <w:r>
        <w:rPr>
          <w:bCs/>
          <w:lang w:val="en-GB"/>
        </w:rPr>
        <w:t>,</w:t>
      </w:r>
      <w:r w:rsidRPr="003A3CC2">
        <w:rPr>
          <w:bCs/>
          <w:lang w:val="en-GB"/>
        </w:rPr>
        <w:t xml:space="preserve"> J. Cell. Sci. </w:t>
      </w:r>
      <w:r w:rsidRPr="003A3CC2">
        <w:rPr>
          <w:b/>
          <w:bCs/>
          <w:lang w:val="en-GB"/>
        </w:rPr>
        <w:t>2009</w:t>
      </w:r>
      <w:r w:rsidRPr="003A3CC2">
        <w:rPr>
          <w:bCs/>
          <w:lang w:val="en-GB"/>
        </w:rPr>
        <w:t xml:space="preserve">, </w:t>
      </w:r>
      <w:r w:rsidRPr="003A3CC2">
        <w:rPr>
          <w:bCs/>
          <w:i/>
          <w:lang w:val="en-GB"/>
        </w:rPr>
        <w:t>122</w:t>
      </w:r>
      <w:r w:rsidRPr="003A3CC2">
        <w:rPr>
          <w:bCs/>
          <w:lang w:val="en-GB"/>
        </w:rPr>
        <w:t>, 1518–1528</w:t>
      </w:r>
      <w:bookmarkEnd w:id="7"/>
      <w:r w:rsidRPr="003A3CC2">
        <w:rPr>
          <w:bCs/>
          <w:lang w:val="en-GB"/>
        </w:rPr>
        <w:t xml:space="preserve">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lastRenderedPageBreak/>
        <w:t xml:space="preserve">17.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S.L. Leong, C.L.L. Pham, D.J. Tew,</w:t>
      </w:r>
      <w:r w:rsidRPr="003A3CC2">
        <w:rPr>
          <w:vertAlign w:val="superscript"/>
          <w:lang w:val="en-GB"/>
        </w:rPr>
        <w:t xml:space="preserve"> </w:t>
      </w:r>
      <w:r w:rsidRPr="003A3CC2">
        <w:rPr>
          <w:lang w:val="en-GB"/>
        </w:rPr>
        <w:t xml:space="preserve">C.L. Masters, L.A. Miles, R. Cappai, K.J. Barnham, </w:t>
      </w:r>
      <w:r w:rsidRPr="003A3CC2">
        <w:rPr>
          <w:i/>
          <w:lang w:val="en-GB"/>
        </w:rPr>
        <w:t>Cu</w:t>
      </w:r>
      <w:r w:rsidRPr="003A3CC2">
        <w:rPr>
          <w:i/>
          <w:vertAlign w:val="superscript"/>
          <w:lang w:val="en-GB"/>
        </w:rPr>
        <w:t>2+</w:t>
      </w:r>
      <w:r w:rsidRPr="003A3CC2">
        <w:rPr>
          <w:i/>
          <w:lang w:val="en-GB"/>
        </w:rPr>
        <w:t xml:space="preserve"> Binding Modes of Recombinant α-Synuclein – Insights from EPR Spectroscopy</w:t>
      </w:r>
      <w:r w:rsidRPr="003A3CC2">
        <w:rPr>
          <w:lang w:val="en-GB"/>
        </w:rPr>
        <w:t xml:space="preserve">, J. Am. Chem. Soc. </w:t>
      </w:r>
      <w:r w:rsidRPr="003A3CC2">
        <w:rPr>
          <w:b/>
          <w:lang w:val="en-GB"/>
        </w:rPr>
        <w:t>2008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130</w:t>
      </w:r>
      <w:r w:rsidRPr="003A3CC2">
        <w:rPr>
          <w:lang w:val="en-GB"/>
        </w:rPr>
        <w:t>, 7766–7773.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i/>
          <w:lang w:val="en-GB"/>
        </w:rPr>
      </w:pPr>
      <w:r w:rsidRPr="003A3CC2">
        <w:rPr>
          <w:bCs/>
          <w:lang w:val="en-GB"/>
        </w:rPr>
        <w:t xml:space="preserve">16.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 xml:space="preserve">,  K.Y. Djoko,  L. Zhang, M. Koay,  J.F. Boas,  J.R. Pilbrow, Z. Xiao, K.J. Barnham, A.G. Wedd. </w:t>
      </w:r>
      <w:r w:rsidRPr="003A3CC2">
        <w:rPr>
          <w:i/>
          <w:lang w:val="en-GB"/>
        </w:rPr>
        <w:t>Electron Paramagnetic Resonance Characterization of the Copper Resistance Protein PcoC from E</w:t>
      </w:r>
      <w:r w:rsidRPr="003A3CC2">
        <w:rPr>
          <w:lang w:val="en-GB"/>
        </w:rPr>
        <w:t>.</w:t>
      </w:r>
      <w:r w:rsidRPr="003A3CC2">
        <w:rPr>
          <w:i/>
          <w:lang w:val="en-GB"/>
        </w:rPr>
        <w:t xml:space="preserve"> Coli</w:t>
      </w:r>
      <w:r>
        <w:rPr>
          <w:lang w:val="en-GB"/>
        </w:rPr>
        <w:t>,</w:t>
      </w:r>
      <w:r w:rsidRPr="003A3CC2">
        <w:rPr>
          <w:lang w:val="en-GB"/>
        </w:rPr>
        <w:t xml:space="preserve"> J. Biol. Inorg. Chem. </w:t>
      </w:r>
      <w:r w:rsidRPr="003A3CC2">
        <w:rPr>
          <w:b/>
          <w:lang w:val="en-GB"/>
        </w:rPr>
        <w:t>2008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13</w:t>
      </w:r>
      <w:r w:rsidRPr="003A3CC2">
        <w:rPr>
          <w:lang w:val="en-GB"/>
        </w:rPr>
        <w:t xml:space="preserve">, 899–907.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15. </w:t>
      </w:r>
      <w:r w:rsidRPr="003A3CC2">
        <w:rPr>
          <w:lang w:val="en-GB"/>
        </w:rPr>
        <w:tab/>
        <w:t xml:space="preserve">J.F. Boas,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C.C. Curtain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lang w:val="en-GB"/>
        </w:rPr>
        <w:t>Applications of Electron Paramagnetic Resonance to studies of Neurological Disease</w:t>
      </w:r>
      <w:r>
        <w:rPr>
          <w:lang w:val="en-GB"/>
        </w:rPr>
        <w:t>,</w:t>
      </w:r>
      <w:r w:rsidRPr="003A3CC2">
        <w:rPr>
          <w:lang w:val="en-GB"/>
        </w:rPr>
        <w:t xml:space="preserve"> Eur. Biophys. J. </w:t>
      </w:r>
      <w:r w:rsidRPr="003A3CC2">
        <w:rPr>
          <w:b/>
          <w:lang w:val="en-GB"/>
        </w:rPr>
        <w:t>2008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37</w:t>
      </w:r>
      <w:r w:rsidRPr="003A3CC2">
        <w:rPr>
          <w:lang w:val="en-GB"/>
        </w:rPr>
        <w:t xml:space="preserve">, 281–294.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14.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>, K.J. Barnham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bCs/>
          <w:i/>
          <w:lang w:val="en-GB"/>
        </w:rPr>
        <w:t>Biophysical investigations of the prion protein using Electron Paramagnetic Resonance</w:t>
      </w:r>
      <w:r>
        <w:rPr>
          <w:bCs/>
          <w:lang w:val="en-GB"/>
        </w:rPr>
        <w:t>,</w:t>
      </w:r>
      <w:r w:rsidRPr="003A3CC2">
        <w:rPr>
          <w:bCs/>
          <w:lang w:val="en-GB"/>
        </w:rPr>
        <w:t xml:space="preserve"> Meth. Mol. Biol. </w:t>
      </w:r>
      <w:r w:rsidRPr="003A3CC2">
        <w:rPr>
          <w:b/>
          <w:bCs/>
          <w:lang w:val="en-GB"/>
        </w:rPr>
        <w:t>2008</w:t>
      </w:r>
      <w:r w:rsidRPr="003A3CC2">
        <w:rPr>
          <w:bCs/>
          <w:lang w:val="en-GB"/>
        </w:rPr>
        <w:t xml:space="preserve">, </w:t>
      </w:r>
      <w:r w:rsidRPr="003A3CC2">
        <w:rPr>
          <w:bCs/>
          <w:i/>
          <w:lang w:val="en-GB"/>
        </w:rPr>
        <w:t>459</w:t>
      </w:r>
      <w:r w:rsidRPr="003A3CC2">
        <w:rPr>
          <w:bCs/>
          <w:lang w:val="en-GB"/>
        </w:rPr>
        <w:t>, 173–196.</w:t>
      </w:r>
      <w:r w:rsidRPr="003A3CC2">
        <w:rPr>
          <w:lang w:val="en-GB"/>
        </w:rPr>
        <w:t xml:space="preserve">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13. </w:t>
      </w:r>
      <w:r w:rsidRPr="003A3CC2">
        <w:rPr>
          <w:lang w:val="en-GB"/>
        </w:rPr>
        <w:tab/>
        <w:t xml:space="preserve">A. Caragounis, T. Du, G. Filiz, K.M. Laughton, I. Volitakis, R.A. Sharples, R.A. Cherny, C.L. Masters,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A.F. Hill, Q. Li, P.J. Crouch, K.J. Barnham, A.R. White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lang w:val="en-GB"/>
        </w:rPr>
        <w:t>Differential modulation of Alzheimer's disease amyloid β peptide accumulation by diverse classes of metal ligands</w:t>
      </w:r>
      <w:r>
        <w:rPr>
          <w:lang w:val="en-GB"/>
        </w:rPr>
        <w:t>,</w:t>
      </w:r>
      <w:r w:rsidRPr="003A3CC2">
        <w:rPr>
          <w:lang w:val="en-GB"/>
        </w:rPr>
        <w:t xml:space="preserve"> Biochem. J. </w:t>
      </w:r>
      <w:r w:rsidRPr="003A3CC2">
        <w:rPr>
          <w:b/>
          <w:lang w:val="en-GB"/>
        </w:rPr>
        <w:t>2007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407</w:t>
      </w:r>
      <w:r w:rsidRPr="003A3CC2">
        <w:rPr>
          <w:lang w:val="en-GB"/>
        </w:rPr>
        <w:t xml:space="preserve">, 435–450.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12.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Drew*</w:t>
      </w:r>
      <w:r w:rsidRPr="003A3CC2">
        <w:rPr>
          <w:lang w:val="en-GB"/>
        </w:rPr>
        <w:t>, C.G. Young, G.R. Hanson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iCs/>
          <w:lang w:val="en-GB"/>
        </w:rPr>
        <w:t>A Density Functional Study of the Electronic Structure and Spin Hamiltonian Parameters of Mononuclear Thiomolybdenyl Complexes</w:t>
      </w:r>
      <w:r>
        <w:rPr>
          <w:iCs/>
          <w:lang w:val="en-GB"/>
        </w:rPr>
        <w:t>,</w:t>
      </w:r>
      <w:r w:rsidRPr="003A3CC2">
        <w:rPr>
          <w:i/>
          <w:iCs/>
          <w:lang w:val="en-GB"/>
        </w:rPr>
        <w:t xml:space="preserve"> </w:t>
      </w:r>
      <w:r w:rsidRPr="003A3CC2">
        <w:rPr>
          <w:lang w:val="en-GB"/>
        </w:rPr>
        <w:t xml:space="preserve">Inorg. Chem. </w:t>
      </w:r>
      <w:r w:rsidRPr="003A3CC2">
        <w:rPr>
          <w:b/>
          <w:lang w:val="en-GB"/>
        </w:rPr>
        <w:t>2007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46</w:t>
      </w:r>
      <w:r w:rsidRPr="003A3CC2">
        <w:rPr>
          <w:lang w:val="en-GB"/>
        </w:rPr>
        <w:t xml:space="preserve">, 2388–2397.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11.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J.P. Hill, I. Lane, G.R. Hanson, R.W. Gable, C.G. Young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iCs/>
          <w:lang w:val="en-GB"/>
        </w:rPr>
        <w:t>Synthesis</w:t>
      </w:r>
      <w:r w:rsidRPr="003A3CC2">
        <w:rPr>
          <w:iCs/>
          <w:lang w:val="en-GB"/>
        </w:rPr>
        <w:t xml:space="preserve">, </w:t>
      </w:r>
      <w:r w:rsidRPr="003A3CC2">
        <w:rPr>
          <w:i/>
          <w:iCs/>
          <w:lang w:val="en-GB"/>
        </w:rPr>
        <w:t>Structural Characterization, and Multifrequency Electron Paramagnetic Resonance Studies of Mononuclear Thiomolybdenyl Complexes</w:t>
      </w:r>
      <w:r>
        <w:rPr>
          <w:iCs/>
          <w:lang w:val="en-GB"/>
        </w:rPr>
        <w:t>,</w:t>
      </w:r>
      <w:r w:rsidRPr="003A3CC2">
        <w:rPr>
          <w:iCs/>
          <w:lang w:val="en-GB"/>
        </w:rPr>
        <w:t xml:space="preserve"> </w:t>
      </w:r>
      <w:r w:rsidRPr="003A3CC2">
        <w:rPr>
          <w:lang w:val="en-GB"/>
        </w:rPr>
        <w:t xml:space="preserve">Inorg. Chem. </w:t>
      </w:r>
      <w:r w:rsidRPr="003A3CC2">
        <w:rPr>
          <w:b/>
          <w:lang w:val="en-GB"/>
        </w:rPr>
        <w:t>2007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46</w:t>
      </w:r>
      <w:r w:rsidRPr="003A3CC2">
        <w:rPr>
          <w:lang w:val="en-GB"/>
        </w:rPr>
        <w:t xml:space="preserve">, 2373–2387.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rStyle w:val="AchievementChar"/>
          <w:lang w:val="en-GB"/>
        </w:rPr>
      </w:pPr>
      <w:r w:rsidRPr="003A3CC2">
        <w:rPr>
          <w:bCs/>
          <w:lang w:val="en-GB"/>
        </w:rPr>
        <w:t xml:space="preserve">10. </w:t>
      </w:r>
      <w:r w:rsidRPr="003A3CC2">
        <w:rPr>
          <w:bCs/>
          <w:lang w:val="en-GB"/>
        </w:rPr>
        <w:tab/>
        <w:t>D.P. Smith, D.G. Smith,</w:t>
      </w:r>
      <w:r w:rsidRPr="003A3CC2">
        <w:rPr>
          <w:lang w:val="en-GB"/>
        </w:rPr>
        <w:t xml:space="preserve"> C.C. Curtain, J.F. Boas, J.R. Pilbrow, G.D. Ciccotosto, T-L Lau, D.J. Tew, K. Perez, J.D. Wade, A.I. Bush,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F. Separovic, C.L. Masters, R. Cappai, K.J. Barnham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lang w:val="en-GB"/>
        </w:rPr>
        <w:t>Copper-mediated Amyloid-β Toxicity Is Associated with an Intermolecular Histidine Bridge</w:t>
      </w:r>
      <w:r>
        <w:rPr>
          <w:lang w:val="en-GB"/>
        </w:rPr>
        <w:t>,</w:t>
      </w:r>
      <w:r w:rsidRPr="003A3CC2">
        <w:rPr>
          <w:lang w:val="en-GB"/>
        </w:rPr>
        <w:t xml:space="preserve"> J. Biol. Chem. </w:t>
      </w:r>
      <w:r w:rsidRPr="003A3CC2">
        <w:rPr>
          <w:b/>
          <w:lang w:val="en-GB"/>
        </w:rPr>
        <w:t>2006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281</w:t>
      </w:r>
      <w:r w:rsidRPr="003A3CC2">
        <w:rPr>
          <w:lang w:val="en-GB"/>
        </w:rPr>
        <w:t xml:space="preserve">, 15145–15154.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rStyle w:val="AchievementChar"/>
          <w:bCs/>
          <w:lang w:val="en-GB"/>
        </w:rPr>
        <w:t xml:space="preserve">9. </w:t>
      </w:r>
      <w:r w:rsidRPr="003A3CC2">
        <w:rPr>
          <w:rStyle w:val="AchievementChar"/>
          <w:bCs/>
          <w:lang w:val="en-GB"/>
        </w:rPr>
        <w:tab/>
        <w:t>M. Lanznaster,  A. Neves,  A.J. Bortoluzzi,  V.V.E. Aires,  B. Szpoganicz,  H. Terenzi,  P.C. Severino, J.M. Fuller, S.C. Drew, L.R. Gahan, G.R. Hanson, M.J. Riley, G. Schenk</w:t>
      </w:r>
      <w:r>
        <w:rPr>
          <w:rStyle w:val="AchievementChar"/>
          <w:bCs/>
          <w:lang w:val="en-GB"/>
        </w:rPr>
        <w:t>,</w:t>
      </w:r>
      <w:r w:rsidRPr="003A3CC2">
        <w:rPr>
          <w:rStyle w:val="AchievementChar"/>
          <w:bCs/>
          <w:lang w:val="en-GB"/>
        </w:rPr>
        <w:t xml:space="preserve"> </w:t>
      </w:r>
      <w:r w:rsidRPr="00B011A4">
        <w:rPr>
          <w:rStyle w:val="AchievementChar"/>
          <w:i/>
          <w:lang w:val="en-GB"/>
        </w:rPr>
        <w:t>A new heterodinuclear Fe</w:t>
      </w:r>
      <w:r w:rsidRPr="00B011A4">
        <w:rPr>
          <w:rStyle w:val="AchievementChar"/>
          <w:i/>
          <w:vertAlign w:val="superscript"/>
          <w:lang w:val="en-GB"/>
        </w:rPr>
        <w:t>III</w:t>
      </w:r>
      <w:r w:rsidRPr="00B011A4">
        <w:rPr>
          <w:rStyle w:val="AchievementChar"/>
          <w:i/>
          <w:lang w:val="en-GB"/>
        </w:rPr>
        <w:t>Cu</w:t>
      </w:r>
      <w:r w:rsidRPr="00B011A4">
        <w:rPr>
          <w:rStyle w:val="AchievementChar"/>
          <w:i/>
          <w:vertAlign w:val="superscript"/>
          <w:lang w:val="en-GB"/>
        </w:rPr>
        <w:t>II</w:t>
      </w:r>
      <w:r w:rsidRPr="00B011A4">
        <w:rPr>
          <w:rStyle w:val="AchievementChar"/>
          <w:i/>
          <w:lang w:val="en-GB"/>
        </w:rPr>
        <w:t xml:space="preserve"> complex with a Single Terminal Fe</w:t>
      </w:r>
      <w:r w:rsidRPr="00B011A4">
        <w:rPr>
          <w:rStyle w:val="AchievementChar"/>
          <w:i/>
          <w:vertAlign w:val="superscript"/>
          <w:lang w:val="en-GB"/>
        </w:rPr>
        <w:t>III</w:t>
      </w:r>
      <w:r w:rsidRPr="00B011A4">
        <w:rPr>
          <w:rStyle w:val="AchievementChar"/>
          <w:i/>
          <w:lang w:val="en-GB"/>
        </w:rPr>
        <w:t>-O(phenolate) bond. Relevance</w:t>
      </w:r>
      <w:r w:rsidRPr="003A3CC2">
        <w:rPr>
          <w:i/>
          <w:iCs/>
          <w:lang w:val="en-GB"/>
        </w:rPr>
        <w:t xml:space="preserve"> to purple acid phosphatases and nucleases</w:t>
      </w:r>
      <w:r>
        <w:rPr>
          <w:iCs/>
          <w:lang w:val="en-GB"/>
        </w:rPr>
        <w:t>,</w:t>
      </w:r>
      <w:r w:rsidRPr="003A3CC2">
        <w:rPr>
          <w:iCs/>
          <w:lang w:val="en-GB"/>
        </w:rPr>
        <w:t xml:space="preserve"> </w:t>
      </w:r>
      <w:r w:rsidRPr="003A3CC2">
        <w:rPr>
          <w:lang w:val="en-GB"/>
        </w:rPr>
        <w:t xml:space="preserve">J. Biol. Inorg. Chem. </w:t>
      </w:r>
      <w:r w:rsidRPr="003A3CC2">
        <w:rPr>
          <w:b/>
          <w:lang w:val="en-GB"/>
        </w:rPr>
        <w:t>2005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10</w:t>
      </w:r>
      <w:r w:rsidRPr="003A3CC2">
        <w:rPr>
          <w:lang w:val="en-GB"/>
        </w:rPr>
        <w:t>,</w:t>
      </w:r>
      <w:r w:rsidRPr="003A3CC2">
        <w:rPr>
          <w:i/>
          <w:lang w:val="en-GB"/>
        </w:rPr>
        <w:t xml:space="preserve"> </w:t>
      </w:r>
      <w:r w:rsidRPr="003A3CC2">
        <w:rPr>
          <w:lang w:val="en-GB"/>
        </w:rPr>
        <w:t xml:space="preserve">319–332. 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8. </w:t>
      </w:r>
      <w:r w:rsidRPr="003A3CC2">
        <w:rPr>
          <w:lang w:val="en-GB"/>
        </w:rPr>
        <w:tab/>
        <w:t>M.A. Ali, A.H. Mirza, R.J. Fereday, R.J. Butcher, J.M. Fuller, 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L.R. Gahan, G.R. Hanson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lang w:val="en-GB"/>
        </w:rPr>
        <w:t>Synthetic, spectroscopic and X-ray crystallographic structural studies on copper(II) complexes of the tridentate N</w:t>
      </w:r>
      <w:r w:rsidRPr="003A3CC2">
        <w:rPr>
          <w:i/>
          <w:vertAlign w:val="subscript"/>
          <w:lang w:val="en-GB"/>
        </w:rPr>
        <w:t>2</w:t>
      </w:r>
      <w:r w:rsidRPr="003A3CC2">
        <w:rPr>
          <w:i/>
          <w:lang w:val="en-GB"/>
        </w:rPr>
        <w:t>S donor ligand formed from 6-methyl-2-formylpyridine and S-methyldithiocarbazate (Hmpsme)</w:t>
      </w:r>
      <w:r>
        <w:rPr>
          <w:lang w:val="en-GB"/>
        </w:rPr>
        <w:t>,</w:t>
      </w:r>
      <w:r w:rsidRPr="003A3CC2">
        <w:rPr>
          <w:lang w:val="en-GB"/>
        </w:rPr>
        <w:t xml:space="preserve">  Inorg. Chim. Acta. </w:t>
      </w:r>
      <w:r w:rsidRPr="003A3CC2">
        <w:rPr>
          <w:b/>
          <w:lang w:val="en-GB"/>
        </w:rPr>
        <w:t>2005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358</w:t>
      </w:r>
      <w:r w:rsidRPr="003A3CC2">
        <w:rPr>
          <w:lang w:val="en-GB"/>
        </w:rPr>
        <w:t xml:space="preserve">, 3937–3948.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rStyle w:val="AchievementChar"/>
          <w:iCs/>
          <w:lang w:val="en-GB"/>
        </w:rPr>
        <w:t xml:space="preserve">7. </w:t>
      </w:r>
      <w:r w:rsidRPr="003A3CC2">
        <w:rPr>
          <w:rStyle w:val="AchievementChar"/>
          <w:iCs/>
          <w:lang w:val="en-GB"/>
        </w:rPr>
        <w:tab/>
        <w:t>S.C. Drew, P. Silva, S. Crozier, M.J. Pearcy</w:t>
      </w:r>
      <w:r w:rsidRPr="003A3CC2">
        <w:rPr>
          <w:lang w:val="en-GB"/>
        </w:rPr>
        <w:t xml:space="preserve">. </w:t>
      </w:r>
      <w:r w:rsidRPr="003A3CC2">
        <w:rPr>
          <w:i/>
          <w:lang w:val="en-GB"/>
        </w:rPr>
        <w:t xml:space="preserve"> A diffusion and T</w:t>
      </w:r>
      <w:r w:rsidRPr="003A3CC2">
        <w:rPr>
          <w:i/>
          <w:vertAlign w:val="subscript"/>
          <w:lang w:val="en-GB"/>
        </w:rPr>
        <w:t>2</w:t>
      </w:r>
      <w:r w:rsidRPr="003A3CC2">
        <w:rPr>
          <w:i/>
          <w:lang w:val="en-GB"/>
        </w:rPr>
        <w:t xml:space="preserve"> relaxation MRI study of the Ovine Lumbar Intervertebral Disc Under Compression in vitro</w:t>
      </w:r>
      <w:r>
        <w:rPr>
          <w:lang w:val="en-GB"/>
        </w:rPr>
        <w:t>,</w:t>
      </w:r>
      <w:r w:rsidRPr="003A3CC2">
        <w:rPr>
          <w:i/>
          <w:lang w:val="en-GB"/>
        </w:rPr>
        <w:t xml:space="preserve">  </w:t>
      </w:r>
      <w:r w:rsidRPr="003A3CC2">
        <w:rPr>
          <w:rStyle w:val="AchievementChar"/>
          <w:iCs/>
          <w:lang w:val="en-GB"/>
        </w:rPr>
        <w:t xml:space="preserve">Phys. Med. Biol. </w:t>
      </w:r>
      <w:r w:rsidRPr="00E529E0">
        <w:rPr>
          <w:rStyle w:val="AchievementChar"/>
          <w:b/>
          <w:bCs/>
          <w:iCs/>
          <w:lang w:val="en-GB"/>
        </w:rPr>
        <w:t>2004</w:t>
      </w:r>
      <w:r w:rsidRPr="003A3CC2">
        <w:rPr>
          <w:rStyle w:val="AchievementChar"/>
          <w:iCs/>
          <w:lang w:val="en-GB"/>
        </w:rPr>
        <w:t xml:space="preserve">, </w:t>
      </w:r>
      <w:r w:rsidRPr="00E529E0">
        <w:rPr>
          <w:rStyle w:val="AchievementChar"/>
          <w:i/>
          <w:lang w:val="en-GB"/>
        </w:rPr>
        <w:t>49</w:t>
      </w:r>
      <w:r w:rsidRPr="003A3CC2">
        <w:rPr>
          <w:rStyle w:val="AchievementChar"/>
          <w:iCs/>
          <w:lang w:val="en-GB"/>
        </w:rPr>
        <w:t>, 3585</w:t>
      </w:r>
      <w:r w:rsidRPr="003A3CC2">
        <w:rPr>
          <w:lang w:val="en-GB"/>
        </w:rPr>
        <w:t>–</w:t>
      </w:r>
      <w:r w:rsidRPr="003A3CC2">
        <w:rPr>
          <w:rStyle w:val="AchievementChar"/>
          <w:iCs/>
          <w:lang w:val="en-GB"/>
        </w:rPr>
        <w:t xml:space="preserve">3592. </w:t>
      </w:r>
    </w:p>
    <w:p w:rsidR="00121208" w:rsidRPr="003A3CC2" w:rsidRDefault="00121208" w:rsidP="00121208">
      <w:pPr>
        <w:tabs>
          <w:tab w:val="left" w:pos="567"/>
        </w:tabs>
        <w:spacing w:after="60"/>
        <w:jc w:val="both"/>
      </w:pPr>
      <w:r w:rsidRPr="003A3CC2">
        <w:rPr>
          <w:bCs/>
        </w:rPr>
        <w:t xml:space="preserve">6. </w:t>
      </w:r>
      <w:r w:rsidRPr="003A3CC2">
        <w:rPr>
          <w:bCs/>
        </w:rPr>
        <w:tab/>
      </w:r>
      <w:r w:rsidRPr="003A3CC2">
        <w:rPr>
          <w:b/>
        </w:rPr>
        <w:t>S.C. Drew*</w:t>
      </w:r>
      <w:r w:rsidRPr="003A3CC2">
        <w:t>, J.F. Boas, J.R. Pilbrow, P.D.W. Boyd, P. Paul, C.A. Reed</w:t>
      </w:r>
      <w:r>
        <w:t>,</w:t>
      </w:r>
      <w:r w:rsidRPr="003A3CC2">
        <w:t xml:space="preserve">  </w:t>
      </w:r>
      <w:r w:rsidRPr="003A3CC2">
        <w:rPr>
          <w:i/>
        </w:rPr>
        <w:t>Spin states of C</w:t>
      </w:r>
      <w:r w:rsidRPr="003A3CC2">
        <w:rPr>
          <w:i/>
          <w:vertAlign w:val="subscript"/>
        </w:rPr>
        <w:t>60</w:t>
      </w:r>
      <w:r w:rsidRPr="003A3CC2">
        <w:rPr>
          <w:i/>
          <w:vertAlign w:val="superscript"/>
        </w:rPr>
        <w:t>3-</w:t>
      </w:r>
      <w:r w:rsidRPr="003A3CC2">
        <w:rPr>
          <w:i/>
        </w:rPr>
        <w:t xml:space="preserve"> and C</w:t>
      </w:r>
      <w:r w:rsidRPr="003A3CC2">
        <w:rPr>
          <w:i/>
          <w:vertAlign w:val="subscript"/>
        </w:rPr>
        <w:t>120</w:t>
      </w:r>
      <w:r w:rsidRPr="003A3CC2">
        <w:rPr>
          <w:i/>
        </w:rPr>
        <w:t>O</w:t>
      </w:r>
      <w:r w:rsidRPr="003A3CC2">
        <w:rPr>
          <w:i/>
          <w:vertAlign w:val="superscript"/>
        </w:rPr>
        <w:t>n-</w:t>
      </w:r>
      <w:r w:rsidRPr="003A3CC2">
        <w:rPr>
          <w:i/>
        </w:rPr>
        <w:t xml:space="preserve"> (n=2-4) anions using electron spin transient nutation spectroscopy</w:t>
      </w:r>
      <w:r>
        <w:t>,</w:t>
      </w:r>
      <w:r w:rsidRPr="003A3CC2">
        <w:t xml:space="preserve"> J. Phys. Chem. B </w:t>
      </w:r>
      <w:r w:rsidRPr="003A3CC2">
        <w:rPr>
          <w:b/>
        </w:rPr>
        <w:t>2003</w:t>
      </w:r>
      <w:r w:rsidRPr="003A3CC2">
        <w:t xml:space="preserve">, </w:t>
      </w:r>
      <w:r w:rsidRPr="003A3CC2">
        <w:rPr>
          <w:i/>
        </w:rPr>
        <w:t>107</w:t>
      </w:r>
      <w:r w:rsidRPr="003A3CC2">
        <w:t xml:space="preserve">, 11353–11359.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5.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 xml:space="preserve">, J.R. Pilbrow. </w:t>
      </w:r>
      <w:r w:rsidRPr="003A3CC2">
        <w:rPr>
          <w:i/>
          <w:lang w:val="en-GB"/>
        </w:rPr>
        <w:t>Superhyperfine interactions in inhomogeneously broadened paramagnetic centres observed via a hole-burning FID</w:t>
      </w:r>
      <w:r>
        <w:rPr>
          <w:lang w:val="en-GB"/>
        </w:rPr>
        <w:t>,</w:t>
      </w:r>
      <w:r w:rsidRPr="003A3CC2">
        <w:rPr>
          <w:lang w:val="en-GB"/>
        </w:rPr>
        <w:t xml:space="preserve"> J. Chem. Phys. </w:t>
      </w:r>
      <w:r w:rsidRPr="003A3CC2">
        <w:rPr>
          <w:b/>
          <w:lang w:val="en-GB"/>
        </w:rPr>
        <w:t>2003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118</w:t>
      </w:r>
      <w:r w:rsidRPr="003A3CC2">
        <w:rPr>
          <w:lang w:val="en-GB"/>
        </w:rPr>
        <w:t xml:space="preserve">, 3148–3153.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4.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J.R. Pilbrow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lang w:val="en-GB"/>
        </w:rPr>
        <w:t>On the theory of Mixing Frequency Electron Spin Echo Envelope Modulation (MIF-ESEEM) spectroscopy</w:t>
      </w:r>
      <w:r w:rsidRPr="003A3CC2">
        <w:rPr>
          <w:lang w:val="en-GB"/>
        </w:rPr>
        <w:t xml:space="preserve">.  Appl. Magn. Reson. </w:t>
      </w:r>
      <w:r w:rsidRPr="003A3CC2">
        <w:rPr>
          <w:b/>
          <w:lang w:val="en-GB"/>
        </w:rPr>
        <w:t>2002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22</w:t>
      </w:r>
      <w:r w:rsidRPr="003A3CC2">
        <w:rPr>
          <w:lang w:val="en-GB"/>
        </w:rPr>
        <w:t xml:space="preserve">, 561–576. </w:t>
      </w:r>
    </w:p>
    <w:p w:rsidR="00121208" w:rsidRPr="003A3CC2" w:rsidRDefault="00121208" w:rsidP="00121208">
      <w:pPr>
        <w:pStyle w:val="Achievement"/>
        <w:tabs>
          <w:tab w:val="left" w:pos="-33"/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3. M. Cross,  Z. Xiao,  E.M. Maes,  R.M. Czernuszewicz,  </w:t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 J.R. Pilbrow,  G.N. George, A.G. Wedd</w:t>
      </w:r>
      <w:r>
        <w:rPr>
          <w:lang w:val="en-GB"/>
        </w:rPr>
        <w:t>,</w:t>
      </w:r>
      <w:r w:rsidRPr="003A3CC2">
        <w:rPr>
          <w:lang w:val="en-GB"/>
        </w:rPr>
        <w:t xml:space="preserve">  </w:t>
      </w:r>
      <w:r w:rsidRPr="003A3CC2">
        <w:rPr>
          <w:i/>
          <w:lang w:val="en-GB"/>
        </w:rPr>
        <w:t>Removal of a cysteine ligand from a rubredoxin: assembly of Fe</w:t>
      </w:r>
      <w:r w:rsidRPr="003A3CC2">
        <w:rPr>
          <w:i/>
          <w:vertAlign w:val="subscript"/>
          <w:lang w:val="en-GB"/>
        </w:rPr>
        <w:t>2</w:t>
      </w:r>
      <w:r w:rsidRPr="003A3CC2">
        <w:rPr>
          <w:i/>
          <w:lang w:val="en-GB"/>
        </w:rPr>
        <w:t>(S-Cys)</w:t>
      </w:r>
      <w:r w:rsidRPr="003A3CC2">
        <w:rPr>
          <w:i/>
          <w:vertAlign w:val="subscript"/>
          <w:lang w:val="en-GB"/>
        </w:rPr>
        <w:t>3</w:t>
      </w:r>
      <w:r w:rsidRPr="003A3CC2">
        <w:rPr>
          <w:i/>
          <w:lang w:val="en-GB"/>
        </w:rPr>
        <w:t>(OH) centres</w:t>
      </w:r>
      <w:r>
        <w:rPr>
          <w:lang w:val="en-GB"/>
        </w:rPr>
        <w:t>,</w:t>
      </w:r>
      <w:r w:rsidRPr="003A3CC2">
        <w:rPr>
          <w:lang w:val="en-GB"/>
        </w:rPr>
        <w:t xml:space="preserve"> J. Biol. Inorg. Chem. </w:t>
      </w:r>
      <w:r w:rsidRPr="003A3CC2">
        <w:rPr>
          <w:b/>
          <w:lang w:val="en-GB"/>
        </w:rPr>
        <w:t>2002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7</w:t>
      </w:r>
      <w:r w:rsidRPr="003A3CC2">
        <w:rPr>
          <w:lang w:val="en-GB"/>
        </w:rPr>
        <w:t xml:space="preserve">, 781–790.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bCs/>
          <w:lang w:val="en-GB"/>
        </w:rPr>
        <w:t xml:space="preserve">2. </w:t>
      </w:r>
      <w:r w:rsidRPr="003A3CC2">
        <w:rPr>
          <w:bCs/>
          <w:lang w:val="en-GB"/>
        </w:rPr>
        <w:tab/>
      </w:r>
      <w:r w:rsidRPr="003A3CC2">
        <w:rPr>
          <w:b/>
          <w:lang w:val="en-GB"/>
        </w:rPr>
        <w:t>S.C. Drew</w:t>
      </w:r>
      <w:r w:rsidRPr="003A3CC2">
        <w:rPr>
          <w:lang w:val="en-GB"/>
        </w:rPr>
        <w:t>, J.R. Pilbrow, P.J. Newman, D.R. MacFarlane</w:t>
      </w:r>
      <w:r>
        <w:rPr>
          <w:lang w:val="en-GB"/>
        </w:rPr>
        <w:t>,</w:t>
      </w:r>
      <w:r w:rsidRPr="003A3CC2">
        <w:rPr>
          <w:lang w:val="en-GB"/>
        </w:rPr>
        <w:t xml:space="preserve"> </w:t>
      </w:r>
      <w:r w:rsidRPr="003A3CC2">
        <w:rPr>
          <w:i/>
          <w:lang w:val="en-GB"/>
        </w:rPr>
        <w:t>Field-swept pulsed electron paramagnetic resonance of Cr</w:t>
      </w:r>
      <w:r w:rsidRPr="003A3CC2">
        <w:rPr>
          <w:i/>
          <w:vertAlign w:val="superscript"/>
          <w:lang w:val="en-GB"/>
        </w:rPr>
        <w:t>3+</w:t>
      </w:r>
      <w:r w:rsidRPr="003A3CC2">
        <w:rPr>
          <w:i/>
          <w:lang w:val="en-GB"/>
        </w:rPr>
        <w:t>-doped ZBLAN fluoride glass</w:t>
      </w:r>
      <w:r>
        <w:rPr>
          <w:lang w:val="en-GB"/>
        </w:rPr>
        <w:t>,</w:t>
      </w:r>
      <w:r w:rsidRPr="003A3CC2">
        <w:rPr>
          <w:lang w:val="en-GB"/>
        </w:rPr>
        <w:t xml:space="preserve">  J. Phys. D </w:t>
      </w:r>
      <w:r w:rsidRPr="003A3CC2">
        <w:rPr>
          <w:b/>
          <w:lang w:val="en-GB"/>
        </w:rPr>
        <w:t>2001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34</w:t>
      </w:r>
      <w:r w:rsidRPr="003A3CC2">
        <w:rPr>
          <w:lang w:val="en-GB"/>
        </w:rPr>
        <w:t xml:space="preserve">, 2987–2994. </w:t>
      </w:r>
    </w:p>
    <w:p w:rsidR="00121208" w:rsidRPr="003A3CC2" w:rsidRDefault="00121208" w:rsidP="00121208">
      <w:pPr>
        <w:pStyle w:val="Achievement"/>
        <w:tabs>
          <w:tab w:val="left" w:pos="567"/>
        </w:tabs>
        <w:spacing w:line="240" w:lineRule="auto"/>
        <w:ind w:left="0" w:firstLine="0"/>
        <w:rPr>
          <w:lang w:val="en-GB"/>
        </w:rPr>
      </w:pPr>
      <w:r w:rsidRPr="003A3CC2">
        <w:rPr>
          <w:lang w:val="en-GB"/>
        </w:rPr>
        <w:t xml:space="preserve">1. </w:t>
      </w:r>
      <w:r w:rsidRPr="003A3CC2">
        <w:rPr>
          <w:lang w:val="en-GB"/>
        </w:rPr>
        <w:tab/>
        <w:t xml:space="preserve">J.R. Pilbrow, </w:t>
      </w:r>
      <w:r w:rsidRPr="003A3CC2">
        <w:rPr>
          <w:b/>
          <w:lang w:val="en-GB"/>
        </w:rPr>
        <w:t>S.C. Drew</w:t>
      </w:r>
      <w:r>
        <w:rPr>
          <w:lang w:val="en-GB"/>
        </w:rPr>
        <w:t>,</w:t>
      </w:r>
      <w:r w:rsidRPr="003A3CC2">
        <w:rPr>
          <w:lang w:val="en-GB"/>
        </w:rPr>
        <w:t xml:space="preserve">  </w:t>
      </w:r>
      <w:r w:rsidRPr="003A3CC2">
        <w:rPr>
          <w:i/>
          <w:lang w:val="en-GB"/>
        </w:rPr>
        <w:t>An idea for modelling EPR due to spin probes in disordered systems</w:t>
      </w:r>
      <w:r>
        <w:rPr>
          <w:lang w:val="en-GB"/>
        </w:rPr>
        <w:t>,</w:t>
      </w:r>
      <w:r w:rsidRPr="003A3CC2">
        <w:rPr>
          <w:lang w:val="en-GB"/>
        </w:rPr>
        <w:t xml:space="preserve"> Mol. Phys. Rep. </w:t>
      </w:r>
      <w:r w:rsidRPr="003A3CC2">
        <w:rPr>
          <w:b/>
          <w:lang w:val="en-GB"/>
        </w:rPr>
        <w:t>1999</w:t>
      </w:r>
      <w:r w:rsidRPr="003A3CC2">
        <w:rPr>
          <w:lang w:val="en-GB"/>
        </w:rPr>
        <w:t xml:space="preserve">, </w:t>
      </w:r>
      <w:r w:rsidRPr="003A3CC2">
        <w:rPr>
          <w:i/>
          <w:lang w:val="en-GB"/>
        </w:rPr>
        <w:t>26</w:t>
      </w:r>
      <w:r w:rsidRPr="003A3CC2">
        <w:rPr>
          <w:lang w:val="en-GB"/>
        </w:rPr>
        <w:t>, 109–116.</w:t>
      </w:r>
    </w:p>
    <w:p w:rsidR="00121208" w:rsidRPr="00876D70" w:rsidRDefault="00121208" w:rsidP="00121208">
      <w:pPr>
        <w:pStyle w:val="Achievement"/>
        <w:tabs>
          <w:tab w:val="left" w:pos="567"/>
        </w:tabs>
        <w:spacing w:after="120" w:line="240" w:lineRule="auto"/>
        <w:ind w:left="0" w:firstLine="0"/>
        <w:rPr>
          <w:lang w:val="en-GB"/>
        </w:rPr>
      </w:pPr>
    </w:p>
    <w:p w:rsidR="00121208" w:rsidRPr="00785E5E" w:rsidRDefault="00121208">
      <w:pPr>
        <w:rPr>
          <w:lang w:val="en-GB"/>
        </w:rPr>
      </w:pPr>
    </w:p>
    <w:sectPr w:rsidR="00121208" w:rsidRPr="00785E5E" w:rsidSect="00C65C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5E"/>
    <w:rsid w:val="0008252D"/>
    <w:rsid w:val="00121208"/>
    <w:rsid w:val="0026114B"/>
    <w:rsid w:val="002A5CAC"/>
    <w:rsid w:val="00687DB1"/>
    <w:rsid w:val="00785E5E"/>
    <w:rsid w:val="008A61C1"/>
    <w:rsid w:val="009A6B1F"/>
    <w:rsid w:val="00A7591F"/>
    <w:rsid w:val="00C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C881F"/>
  <w15:chartTrackingRefBased/>
  <w15:docId w15:val="{80676D83-E671-FC45-8C59-D15BD1E8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E5E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hievement">
    <w:name w:val="Achievement"/>
    <w:basedOn w:val="Corpsdetexte"/>
    <w:link w:val="AchievementChar"/>
    <w:rsid w:val="00785E5E"/>
    <w:pPr>
      <w:spacing w:after="60" w:line="220" w:lineRule="atLeast"/>
      <w:ind w:left="245" w:hanging="245"/>
      <w:jc w:val="both"/>
    </w:pPr>
    <w:rPr>
      <w:spacing w:val="-5"/>
    </w:rPr>
  </w:style>
  <w:style w:type="character" w:customStyle="1" w:styleId="AchievementChar">
    <w:name w:val="Achievement Char"/>
    <w:link w:val="Achievement"/>
    <w:rsid w:val="00785E5E"/>
    <w:rPr>
      <w:rFonts w:ascii="Times New Roman" w:eastAsia="Times New Roman" w:hAnsi="Times New Roman" w:cs="Times New Roman"/>
      <w:spacing w:val="-5"/>
      <w:lang w:val="en-US"/>
    </w:rPr>
  </w:style>
  <w:style w:type="paragraph" w:customStyle="1" w:styleId="CompanyName">
    <w:name w:val="Company Name"/>
    <w:basedOn w:val="Normal"/>
    <w:next w:val="Normal"/>
    <w:rsid w:val="00785E5E"/>
    <w:pPr>
      <w:tabs>
        <w:tab w:val="left" w:pos="1840"/>
        <w:tab w:val="right" w:pos="6140"/>
      </w:tabs>
      <w:spacing w:before="240" w:after="40" w:line="220" w:lineRule="atLeast"/>
    </w:pPr>
  </w:style>
  <w:style w:type="paragraph" w:customStyle="1" w:styleId="JobTitle">
    <w:name w:val="Job Title"/>
    <w:next w:val="Achievement"/>
    <w:rsid w:val="00785E5E"/>
    <w:pPr>
      <w:widowControl w:val="0"/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eastAsia="Times New Roman" w:hAnsi="Arial Black" w:cs="Times New Roman"/>
      <w:spacing w:val="-10"/>
      <w:sz w:val="20"/>
      <w:szCs w:val="20"/>
      <w:lang w:val="en-AU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85E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5E5E"/>
    <w:rPr>
      <w:rFonts w:ascii="Times New Roman" w:eastAsia="Times New Roman" w:hAnsi="Times New Roman" w:cs="Times New Roman"/>
      <w:lang w:val="en-US"/>
    </w:rPr>
  </w:style>
  <w:style w:type="character" w:customStyle="1" w:styleId="citationvolume">
    <w:name w:val="citation_volume"/>
    <w:basedOn w:val="Policepardfaut"/>
    <w:rsid w:val="00121208"/>
  </w:style>
  <w:style w:type="character" w:customStyle="1" w:styleId="databold">
    <w:name w:val="data_bold"/>
    <w:basedOn w:val="Policepardfaut"/>
    <w:rsid w:val="00121208"/>
  </w:style>
  <w:style w:type="character" w:customStyle="1" w:styleId="absnonlinkmetadata">
    <w:name w:val="abs_nonlink_metadata"/>
    <w:rsid w:val="00121208"/>
  </w:style>
  <w:style w:type="character" w:styleId="Accentuation">
    <w:name w:val="Emphasis"/>
    <w:uiPriority w:val="20"/>
    <w:qFormat/>
    <w:rsid w:val="00121208"/>
    <w:rPr>
      <w:i/>
      <w:iCs/>
    </w:rPr>
  </w:style>
  <w:style w:type="character" w:customStyle="1" w:styleId="st">
    <w:name w:val="st"/>
    <w:rsid w:val="0012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3046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2022-06-30T07:38:00Z</dcterms:created>
  <dcterms:modified xsi:type="dcterms:W3CDTF">2022-06-30T07:42:00Z</dcterms:modified>
</cp:coreProperties>
</file>