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E4F1" w14:textId="77777777" w:rsidR="008076F7" w:rsidRPr="004172B4" w:rsidRDefault="00B4672A" w:rsidP="008076F7">
      <w:pPr>
        <w:jc w:val="center"/>
        <w:rPr>
          <w:rFonts w:asciiTheme="minorHAnsi" w:hAnsiTheme="minorHAnsi"/>
          <w:b/>
          <w:sz w:val="28"/>
          <w:lang w:val="en-AU"/>
        </w:rPr>
      </w:pPr>
      <w:r w:rsidRPr="004172B4">
        <w:rPr>
          <w:rFonts w:asciiTheme="minorHAnsi" w:hAnsiTheme="minorHAnsi"/>
          <w:b/>
          <w:sz w:val="28"/>
          <w:lang w:val="en-AU"/>
        </w:rPr>
        <w:t>Course Application: Introduction to Outbreak Investigation &amp; Response</w:t>
      </w:r>
    </w:p>
    <w:p w14:paraId="7D384119" w14:textId="4C656178" w:rsidR="0071705F" w:rsidRDefault="0071705F" w:rsidP="004172B4">
      <w:pPr>
        <w:spacing w:before="240" w:line="240" w:lineRule="auto"/>
        <w:rPr>
          <w:rFonts w:asciiTheme="minorHAnsi" w:hAnsiTheme="minorHAnsi"/>
          <w:lang w:val="en-NZ"/>
        </w:rPr>
      </w:pPr>
      <w:r w:rsidRPr="0071705F">
        <w:rPr>
          <w:rFonts w:asciiTheme="minorHAnsi" w:hAnsiTheme="minorHAnsi"/>
          <w:b/>
          <w:lang w:val="en-NZ"/>
        </w:rPr>
        <w:t>Instructions</w:t>
      </w:r>
      <w:r>
        <w:rPr>
          <w:rFonts w:asciiTheme="minorHAnsi" w:hAnsiTheme="minorHAnsi"/>
          <w:lang w:val="en-NZ"/>
        </w:rPr>
        <w:t xml:space="preserve">:  Please complete both pages of the application below.  </w:t>
      </w:r>
      <w:r w:rsidR="00FB005A">
        <w:rPr>
          <w:rFonts w:asciiTheme="minorHAnsi" w:hAnsiTheme="minorHAnsi"/>
          <w:lang w:val="en-NZ"/>
        </w:rPr>
        <w:t>Please s</w:t>
      </w:r>
      <w:r w:rsidR="00070A71">
        <w:rPr>
          <w:rFonts w:asciiTheme="minorHAnsi" w:hAnsiTheme="minorHAnsi"/>
          <w:lang w:val="en-NZ"/>
        </w:rPr>
        <w:t xml:space="preserve">end </w:t>
      </w:r>
      <w:r w:rsidR="00FB005A">
        <w:rPr>
          <w:rFonts w:asciiTheme="minorHAnsi" w:hAnsiTheme="minorHAnsi"/>
          <w:lang w:val="en-NZ"/>
        </w:rPr>
        <w:t>the</w:t>
      </w:r>
      <w:r w:rsidR="00070A71">
        <w:rPr>
          <w:rFonts w:asciiTheme="minorHAnsi" w:hAnsiTheme="minorHAnsi"/>
          <w:lang w:val="en-NZ"/>
        </w:rPr>
        <w:t xml:space="preserve"> completed application form and your CV to</w:t>
      </w:r>
      <w:r w:rsidR="00522BF1">
        <w:rPr>
          <w:rFonts w:asciiTheme="minorHAnsi" w:hAnsiTheme="minorHAnsi"/>
          <w:lang w:val="en-NZ"/>
        </w:rPr>
        <w:t xml:space="preserve">: </w:t>
      </w:r>
      <w:hyperlink r:id="rId7" w:history="1">
        <w:r w:rsidR="00522BF1" w:rsidRPr="005A4C26">
          <w:rPr>
            <w:rStyle w:val="Lienhypertexte"/>
            <w:rFonts w:asciiTheme="minorHAnsi" w:hAnsiTheme="minorHAnsi"/>
            <w:lang w:val="en-NZ"/>
          </w:rPr>
          <w:t>eileen.farnon@pasteur.fr</w:t>
        </w:r>
      </w:hyperlink>
      <w:r w:rsidR="00070A71">
        <w:rPr>
          <w:rFonts w:asciiTheme="minorHAnsi" w:hAnsiTheme="minorHAnsi"/>
          <w:lang w:val="en-NZ"/>
        </w:rPr>
        <w:t xml:space="preserve"> </w:t>
      </w:r>
      <w:r w:rsidR="005A4C26">
        <w:rPr>
          <w:rFonts w:asciiTheme="minorHAnsi" w:hAnsiTheme="minorHAnsi"/>
          <w:lang w:val="en-NZ"/>
        </w:rPr>
        <w:t>AND</w:t>
      </w:r>
      <w:r w:rsidR="00522BF1" w:rsidRPr="005A4C26">
        <w:rPr>
          <w:rFonts w:asciiTheme="minorHAnsi" w:hAnsiTheme="minorHAnsi"/>
          <w:lang w:val="en-NZ"/>
        </w:rPr>
        <w:t xml:space="preserve"> </w:t>
      </w:r>
      <w:hyperlink r:id="rId8" w:history="1">
        <w:r w:rsidR="00522BF1" w:rsidRPr="005A4C26">
          <w:rPr>
            <w:rStyle w:val="Lienhypertexte"/>
            <w:rFonts w:asciiTheme="minorHAnsi" w:hAnsiTheme="minorHAnsi"/>
            <w:lang w:val="en-NZ"/>
          </w:rPr>
          <w:t>rebecca.grant@pasteur.fr</w:t>
        </w:r>
      </w:hyperlink>
      <w:r>
        <w:rPr>
          <w:rFonts w:asciiTheme="minorHAnsi" w:hAnsiTheme="minorHAnsi"/>
          <w:lang w:val="en-NZ"/>
        </w:rPr>
        <w:t xml:space="preserve">.  </w:t>
      </w:r>
    </w:p>
    <w:p w14:paraId="694834D5" w14:textId="488982BD" w:rsidR="00522BF1" w:rsidRPr="005A4C26" w:rsidRDefault="0071705F" w:rsidP="004172B4">
      <w:pPr>
        <w:spacing w:before="240" w:line="240" w:lineRule="auto"/>
        <w:rPr>
          <w:rFonts w:asciiTheme="minorHAnsi" w:hAnsiTheme="minorHAnsi"/>
          <w:lang w:val="en-NZ"/>
        </w:rPr>
      </w:pPr>
      <w:r w:rsidRPr="0071705F">
        <w:rPr>
          <w:rFonts w:asciiTheme="minorHAnsi" w:hAnsiTheme="minorHAnsi"/>
          <w:b/>
          <w:lang w:val="en-NZ"/>
        </w:rPr>
        <w:t>Please note</w:t>
      </w:r>
      <w:r>
        <w:rPr>
          <w:rFonts w:asciiTheme="minorHAnsi" w:hAnsiTheme="minorHAnsi"/>
          <w:lang w:val="en-NZ"/>
        </w:rPr>
        <w:t xml:space="preserve">: </w:t>
      </w:r>
      <w:r w:rsidR="003214F3">
        <w:rPr>
          <w:rFonts w:asciiTheme="minorHAnsi" w:hAnsiTheme="minorHAnsi"/>
          <w:lang w:val="en-NZ"/>
        </w:rPr>
        <w:t>Course</w:t>
      </w:r>
      <w:r>
        <w:rPr>
          <w:rFonts w:asciiTheme="minorHAnsi" w:hAnsiTheme="minorHAnsi"/>
          <w:lang w:val="en-NZ"/>
        </w:rPr>
        <w:t xml:space="preserve"> registration, flight</w:t>
      </w:r>
      <w:r w:rsidR="003214F3">
        <w:rPr>
          <w:rFonts w:asciiTheme="minorHAnsi" w:hAnsiTheme="minorHAnsi"/>
          <w:lang w:val="en-NZ"/>
        </w:rPr>
        <w:t>s</w:t>
      </w:r>
      <w:r>
        <w:rPr>
          <w:rFonts w:asciiTheme="minorHAnsi" w:hAnsiTheme="minorHAnsi"/>
          <w:lang w:val="en-NZ"/>
        </w:rPr>
        <w:t xml:space="preserve">, hotel, and breakfast will be </w:t>
      </w:r>
      <w:r w:rsidR="00607D0D">
        <w:rPr>
          <w:rFonts w:asciiTheme="minorHAnsi" w:hAnsiTheme="minorHAnsi"/>
          <w:lang w:val="en-NZ"/>
        </w:rPr>
        <w:t xml:space="preserve">arranged and </w:t>
      </w:r>
      <w:r>
        <w:rPr>
          <w:rFonts w:asciiTheme="minorHAnsi" w:hAnsiTheme="minorHAnsi"/>
          <w:lang w:val="en-NZ"/>
        </w:rPr>
        <w:t xml:space="preserve">paid in advance by the </w:t>
      </w:r>
      <w:r w:rsidR="003214F3">
        <w:rPr>
          <w:rFonts w:asciiTheme="minorHAnsi" w:hAnsiTheme="minorHAnsi"/>
          <w:lang w:val="en-NZ"/>
        </w:rPr>
        <w:t>Outbreak Investigation Task Force (</w:t>
      </w:r>
      <w:r>
        <w:rPr>
          <w:rFonts w:asciiTheme="minorHAnsi" w:hAnsiTheme="minorHAnsi"/>
          <w:lang w:val="en-NZ"/>
        </w:rPr>
        <w:t>OITF</w:t>
      </w:r>
      <w:r w:rsidR="003214F3">
        <w:rPr>
          <w:rFonts w:asciiTheme="minorHAnsi" w:hAnsiTheme="minorHAnsi"/>
          <w:lang w:val="en-NZ"/>
        </w:rPr>
        <w:t>)</w:t>
      </w:r>
      <w:r>
        <w:rPr>
          <w:rFonts w:asciiTheme="minorHAnsi" w:hAnsiTheme="minorHAnsi"/>
          <w:lang w:val="en-NZ"/>
        </w:rPr>
        <w:t>.  However, other meals and incidental expenses (e.g. ground transportation) will NOT be covered by the OITF</w:t>
      </w:r>
      <w:r w:rsidR="00607D0D">
        <w:rPr>
          <w:rFonts w:asciiTheme="minorHAnsi" w:hAnsiTheme="minorHAnsi"/>
          <w:lang w:val="en-NZ"/>
        </w:rPr>
        <w:t xml:space="preserve">.  These costs </w:t>
      </w:r>
      <w:r>
        <w:rPr>
          <w:rFonts w:asciiTheme="minorHAnsi" w:hAnsiTheme="minorHAnsi"/>
          <w:lang w:val="en-NZ"/>
        </w:rPr>
        <w:t>should be covered by your home institution.</w:t>
      </w:r>
    </w:p>
    <w:p w14:paraId="121FAC11" w14:textId="2B9B8CF9" w:rsidR="00070A71" w:rsidRDefault="00B4672A" w:rsidP="00607D0D">
      <w:pPr>
        <w:spacing w:after="240" w:line="240" w:lineRule="auto"/>
        <w:rPr>
          <w:rFonts w:asciiTheme="minorHAnsi" w:hAnsiTheme="minorHAnsi"/>
          <w:b/>
          <w:lang w:val="en-NZ"/>
        </w:rPr>
      </w:pPr>
      <w:r w:rsidRPr="0071705F">
        <w:rPr>
          <w:rFonts w:asciiTheme="minorHAnsi" w:hAnsiTheme="minorHAnsi"/>
          <w:b/>
          <w:lang w:val="en-NZ"/>
        </w:rPr>
        <w:t>Application Deadline</w:t>
      </w:r>
      <w:r w:rsidR="00522BF1" w:rsidRPr="0071705F">
        <w:rPr>
          <w:rFonts w:asciiTheme="minorHAnsi" w:hAnsiTheme="minorHAnsi"/>
          <w:b/>
          <w:lang w:val="en-NZ"/>
        </w:rPr>
        <w:t xml:space="preserve">: </w:t>
      </w:r>
      <w:r w:rsidR="00D56538" w:rsidRPr="0071705F">
        <w:rPr>
          <w:rFonts w:asciiTheme="minorHAnsi" w:hAnsiTheme="minorHAnsi"/>
          <w:b/>
          <w:lang w:val="en-NZ"/>
        </w:rPr>
        <w:t>3</w:t>
      </w:r>
      <w:r w:rsidR="000F4EE6" w:rsidRPr="0071705F">
        <w:rPr>
          <w:rFonts w:asciiTheme="minorHAnsi" w:hAnsiTheme="minorHAnsi"/>
          <w:b/>
          <w:lang w:val="en-NZ"/>
        </w:rPr>
        <w:t>1</w:t>
      </w:r>
      <w:r w:rsidRPr="0071705F">
        <w:rPr>
          <w:rFonts w:asciiTheme="minorHAnsi" w:hAnsiTheme="minorHAnsi"/>
          <w:b/>
          <w:lang w:val="en-NZ"/>
        </w:rPr>
        <w:t xml:space="preserve"> January 2019</w:t>
      </w:r>
      <w:r w:rsidR="00522BF1" w:rsidRPr="0071705F">
        <w:rPr>
          <w:rFonts w:asciiTheme="minorHAnsi" w:hAnsiTheme="minorHAnsi"/>
          <w:b/>
          <w:lang w:val="en-NZ"/>
        </w:rPr>
        <w:t xml:space="preserve"> at 17h00 CET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6502"/>
        <w:gridCol w:w="90"/>
      </w:tblGrid>
      <w:tr w:rsidR="008076F7" w:rsidRPr="008076F7" w14:paraId="037B3167" w14:textId="77777777" w:rsidTr="001B0454">
        <w:trPr>
          <w:gridAfter w:val="1"/>
          <w:wAfter w:w="90" w:type="dxa"/>
        </w:trPr>
        <w:tc>
          <w:tcPr>
            <w:tcW w:w="2583" w:type="dxa"/>
          </w:tcPr>
          <w:p w14:paraId="6418D619" w14:textId="77777777" w:rsidR="008076F7" w:rsidRPr="008076F7" w:rsidRDefault="00B4672A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Name (</w:t>
            </w:r>
            <w:r w:rsidR="004172B4">
              <w:rPr>
                <w:rFonts w:asciiTheme="minorHAnsi" w:hAnsiTheme="minorHAnsi"/>
                <w:b/>
                <w:bCs/>
                <w:lang w:val="en-US"/>
              </w:rPr>
              <w:t>Last, First</w:t>
            </w:r>
            <w:r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</w:tc>
        <w:tc>
          <w:tcPr>
            <w:tcW w:w="6502" w:type="dxa"/>
          </w:tcPr>
          <w:p w14:paraId="27DA79B1" w14:textId="77777777" w:rsidR="00DA0285" w:rsidRPr="008076F7" w:rsidRDefault="00DA0285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8076F7" w:rsidRPr="008076F7" w14:paraId="79949495" w14:textId="77777777" w:rsidTr="001B0454">
        <w:trPr>
          <w:gridAfter w:val="1"/>
          <w:wAfter w:w="90" w:type="dxa"/>
        </w:trPr>
        <w:tc>
          <w:tcPr>
            <w:tcW w:w="2583" w:type="dxa"/>
          </w:tcPr>
          <w:p w14:paraId="2822F571" w14:textId="77777777" w:rsidR="008076F7" w:rsidRPr="008076F7" w:rsidRDefault="00B4672A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Institution</w:t>
            </w:r>
          </w:p>
        </w:tc>
        <w:tc>
          <w:tcPr>
            <w:tcW w:w="6502" w:type="dxa"/>
          </w:tcPr>
          <w:p w14:paraId="602EAC4B" w14:textId="77777777" w:rsidR="008076F7" w:rsidRPr="008076F7" w:rsidRDefault="008076F7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8076F7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</w:tc>
      </w:tr>
      <w:tr w:rsidR="00B4672A" w:rsidRPr="008076F7" w14:paraId="4E1B4ED3" w14:textId="77777777" w:rsidTr="001B0454">
        <w:trPr>
          <w:gridAfter w:val="1"/>
          <w:wAfter w:w="90" w:type="dxa"/>
        </w:trPr>
        <w:tc>
          <w:tcPr>
            <w:tcW w:w="2583" w:type="dxa"/>
          </w:tcPr>
          <w:p w14:paraId="54150214" w14:textId="77777777" w:rsidR="00B4672A" w:rsidRDefault="00B4672A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Unit/Laboratory</w:t>
            </w:r>
          </w:p>
        </w:tc>
        <w:tc>
          <w:tcPr>
            <w:tcW w:w="6502" w:type="dxa"/>
          </w:tcPr>
          <w:p w14:paraId="44FD8D1C" w14:textId="77777777" w:rsidR="00B4672A" w:rsidRPr="008076F7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1705F" w:rsidRPr="000F0233" w14:paraId="23DD403B" w14:textId="77777777" w:rsidTr="001B0454">
        <w:trPr>
          <w:gridAfter w:val="1"/>
          <w:wAfter w:w="90" w:type="dxa"/>
        </w:trPr>
        <w:tc>
          <w:tcPr>
            <w:tcW w:w="2583" w:type="dxa"/>
          </w:tcPr>
          <w:p w14:paraId="2E502098" w14:textId="5895F5EB" w:rsidR="0071705F" w:rsidRDefault="0071705F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Supervisor’s Name</w:t>
            </w:r>
          </w:p>
        </w:tc>
        <w:tc>
          <w:tcPr>
            <w:tcW w:w="6502" w:type="dxa"/>
          </w:tcPr>
          <w:p w14:paraId="52FF3691" w14:textId="77777777" w:rsidR="0071705F" w:rsidRDefault="0071705F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3214F3" w:rsidRPr="00B4672A" w14:paraId="4AD4582A" w14:textId="77777777" w:rsidTr="001B0454">
        <w:trPr>
          <w:gridAfter w:val="1"/>
          <w:wAfter w:w="90" w:type="dxa"/>
        </w:trPr>
        <w:tc>
          <w:tcPr>
            <w:tcW w:w="2583" w:type="dxa"/>
          </w:tcPr>
          <w:p w14:paraId="5FF62C45" w14:textId="77777777" w:rsidR="003214F3" w:rsidRDefault="003214F3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Supervisor’s approval obtained?</w:t>
            </w:r>
          </w:p>
        </w:tc>
        <w:tc>
          <w:tcPr>
            <w:tcW w:w="6502" w:type="dxa"/>
          </w:tcPr>
          <w:p w14:paraId="020D371A" w14:textId="28B333CE" w:rsidR="003214F3" w:rsidRDefault="00B20DC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____</w:t>
            </w:r>
            <w:r w:rsidR="003214F3">
              <w:rPr>
                <w:rFonts w:asciiTheme="minorHAnsi" w:hAnsiTheme="minorHAnsi"/>
                <w:b/>
                <w:bCs/>
                <w:lang w:val="en-US"/>
              </w:rPr>
              <w:t>Yes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    ____</w:t>
            </w:r>
            <w:r w:rsidR="003214F3">
              <w:rPr>
                <w:rFonts w:asciiTheme="minorHAnsi" w:hAnsiTheme="minorHAnsi"/>
                <w:b/>
                <w:bCs/>
                <w:lang w:val="en-US"/>
              </w:rPr>
              <w:t>No</w:t>
            </w:r>
          </w:p>
          <w:p w14:paraId="5007805D" w14:textId="08BB965F" w:rsidR="003214F3" w:rsidRDefault="003214F3" w:rsidP="00EF1DDC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="00EF1DDC">
              <w:rPr>
                <w:rFonts w:asciiTheme="minorHAnsi" w:hAnsiTheme="minorHAnsi"/>
                <w:b/>
                <w:bCs/>
                <w:lang w:val="en-US"/>
              </w:rPr>
              <w:t>check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one)</w:t>
            </w:r>
          </w:p>
        </w:tc>
      </w:tr>
      <w:tr w:rsidR="004172B4" w:rsidRPr="00EF1DDC" w14:paraId="11FE4095" w14:textId="77777777" w:rsidTr="001B0454">
        <w:trPr>
          <w:gridAfter w:val="1"/>
          <w:wAfter w:w="90" w:type="dxa"/>
        </w:trPr>
        <w:tc>
          <w:tcPr>
            <w:tcW w:w="2583" w:type="dxa"/>
          </w:tcPr>
          <w:p w14:paraId="08ABE4D3" w14:textId="3104CB41" w:rsidR="004172B4" w:rsidRDefault="0071705F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Current </w:t>
            </w:r>
            <w:r w:rsidR="004172B4">
              <w:rPr>
                <w:rFonts w:asciiTheme="minorHAnsi" w:hAnsiTheme="minorHAnsi"/>
                <w:b/>
                <w:bCs/>
                <w:lang w:val="en-US"/>
              </w:rPr>
              <w:t>Job Role</w:t>
            </w:r>
          </w:p>
        </w:tc>
        <w:tc>
          <w:tcPr>
            <w:tcW w:w="6502" w:type="dxa"/>
          </w:tcPr>
          <w:p w14:paraId="457622E8" w14:textId="77777777" w:rsidR="004172B4" w:rsidRDefault="004172B4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____Epidemiologist</w:t>
            </w:r>
          </w:p>
          <w:p w14:paraId="6025F738" w14:textId="77777777" w:rsidR="004172B4" w:rsidRDefault="004172B4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____Laboratory Scientist</w:t>
            </w:r>
          </w:p>
          <w:p w14:paraId="2B8A107D" w14:textId="77777777" w:rsidR="004172B4" w:rsidRDefault="004172B4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____Social Scientist</w:t>
            </w:r>
          </w:p>
          <w:p w14:paraId="6AA74986" w14:textId="77777777" w:rsidR="004172B4" w:rsidRDefault="004172B4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____Clinician</w:t>
            </w:r>
          </w:p>
          <w:p w14:paraId="2EBC89C6" w14:textId="77777777" w:rsidR="004172B4" w:rsidRDefault="004172B4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____Other (specify):______________________________________</w:t>
            </w:r>
          </w:p>
        </w:tc>
      </w:tr>
      <w:tr w:rsidR="00B4672A" w:rsidRPr="00EF1DDC" w14:paraId="4A51A6EA" w14:textId="77777777" w:rsidTr="001B0454">
        <w:trPr>
          <w:gridAfter w:val="1"/>
          <w:wAfter w:w="90" w:type="dxa"/>
        </w:trPr>
        <w:tc>
          <w:tcPr>
            <w:tcW w:w="2583" w:type="dxa"/>
          </w:tcPr>
          <w:p w14:paraId="62004AD3" w14:textId="511CAF79" w:rsidR="00B4672A" w:rsidRDefault="000F0233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Do you agree to join the Pasteur OITF (Outbreak Investigation Task Force)</w:t>
            </w:r>
            <w:r w:rsidR="00B4672A">
              <w:rPr>
                <w:rFonts w:asciiTheme="minorHAnsi" w:hAnsiTheme="minorHAnsi"/>
                <w:b/>
                <w:bCs/>
                <w:lang w:val="en-US"/>
              </w:rPr>
              <w:t xml:space="preserve">? </w:t>
            </w:r>
          </w:p>
          <w:p w14:paraId="4043716B" w14:textId="213343DC" w:rsidR="00B4672A" w:rsidRDefault="00B4672A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="001B0454">
              <w:rPr>
                <w:rFonts w:asciiTheme="minorHAnsi" w:hAnsiTheme="minorHAnsi"/>
                <w:b/>
                <w:bCs/>
                <w:lang w:val="en-US"/>
              </w:rPr>
              <w:t>Limited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="001B0454">
              <w:rPr>
                <w:rFonts w:asciiTheme="minorHAnsi" w:hAnsiTheme="minorHAnsi"/>
                <w:b/>
                <w:bCs/>
                <w:lang w:val="en-US"/>
              </w:rPr>
              <w:t>to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staff in the Institut Pasteur International Network)</w:t>
            </w:r>
          </w:p>
        </w:tc>
        <w:tc>
          <w:tcPr>
            <w:tcW w:w="6502" w:type="dxa"/>
          </w:tcPr>
          <w:p w14:paraId="6B177B7B" w14:textId="77777777" w:rsidR="00B20DCA" w:rsidRDefault="00B20DC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____Yes     ____No</w:t>
            </w:r>
          </w:p>
          <w:p w14:paraId="4EB23259" w14:textId="37230D15" w:rsidR="00B4672A" w:rsidRDefault="00B20DC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="003214F3"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="00EF1DDC">
              <w:rPr>
                <w:rFonts w:asciiTheme="minorHAnsi" w:hAnsiTheme="minorHAnsi"/>
                <w:b/>
                <w:bCs/>
                <w:lang w:val="en-US"/>
              </w:rPr>
              <w:t>check</w:t>
            </w:r>
            <w:bookmarkStart w:id="0" w:name="_GoBack"/>
            <w:bookmarkEnd w:id="0"/>
            <w:r w:rsidR="003214F3">
              <w:rPr>
                <w:rFonts w:asciiTheme="minorHAnsi" w:hAnsiTheme="minorHAnsi"/>
                <w:b/>
                <w:bCs/>
                <w:lang w:val="en-US"/>
              </w:rPr>
              <w:t xml:space="preserve"> one)</w:t>
            </w:r>
          </w:p>
          <w:p w14:paraId="62CE9E4B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  <w:p w14:paraId="7BBE3058" w14:textId="0E562098" w:rsidR="00B4672A" w:rsidRPr="003214F3" w:rsidRDefault="000F023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0F4EE6">
              <w:rPr>
                <w:rFonts w:asciiTheme="minorHAnsi" w:hAnsiTheme="minorHAnsi"/>
                <w:b/>
                <w:bCs/>
                <w:i/>
                <w:lang w:val="en-US"/>
              </w:rPr>
              <w:t>Joining the OITF does not commit you to deploying on outbreak responses</w:t>
            </w:r>
            <w:r w:rsidR="000F4EE6" w:rsidRPr="000F4EE6">
              <w:rPr>
                <w:rFonts w:asciiTheme="minorHAnsi" w:hAnsiTheme="minorHAnsi"/>
                <w:b/>
                <w:bCs/>
                <w:i/>
                <w:lang w:val="en-US"/>
              </w:rPr>
              <w:t>, nor does it guarantee deployments</w:t>
            </w:r>
            <w:r w:rsidRPr="000F4EE6">
              <w:rPr>
                <w:rFonts w:asciiTheme="minorHAnsi" w:hAnsiTheme="minorHAnsi"/>
                <w:b/>
                <w:bCs/>
                <w:i/>
                <w:lang w:val="en-US"/>
              </w:rPr>
              <w:t xml:space="preserve">.  It indicates your interest in learning more about outbreak investigation and response, and your willingness to be considered for </w:t>
            </w:r>
            <w:r w:rsidR="000F4EE6" w:rsidRPr="000F4EE6">
              <w:rPr>
                <w:rFonts w:asciiTheme="minorHAnsi" w:hAnsiTheme="minorHAnsi"/>
                <w:b/>
                <w:bCs/>
                <w:i/>
                <w:lang w:val="en-US"/>
              </w:rPr>
              <w:t>deplo</w:t>
            </w:r>
            <w:r w:rsidR="003214F3">
              <w:rPr>
                <w:rFonts w:asciiTheme="minorHAnsi" w:hAnsiTheme="minorHAnsi"/>
                <w:b/>
                <w:bCs/>
                <w:i/>
                <w:lang w:val="en-US"/>
              </w:rPr>
              <w:t>yments</w:t>
            </w:r>
            <w:r w:rsidRPr="000F4EE6">
              <w:rPr>
                <w:rFonts w:asciiTheme="minorHAnsi" w:hAnsiTheme="minorHAnsi"/>
                <w:b/>
                <w:bCs/>
                <w:i/>
                <w:lang w:val="en-US"/>
              </w:rPr>
              <w:t xml:space="preserve"> under the umbrella </w:t>
            </w:r>
            <w:r w:rsidR="003214F3">
              <w:rPr>
                <w:rFonts w:asciiTheme="minorHAnsi" w:hAnsiTheme="minorHAnsi"/>
                <w:b/>
                <w:bCs/>
                <w:i/>
                <w:lang w:val="en-US"/>
              </w:rPr>
              <w:t xml:space="preserve">of the </w:t>
            </w:r>
            <w:r w:rsidRPr="000F4EE6">
              <w:rPr>
                <w:rFonts w:asciiTheme="minorHAnsi" w:hAnsiTheme="minorHAnsi"/>
                <w:b/>
                <w:bCs/>
                <w:i/>
                <w:lang w:val="en-US"/>
              </w:rPr>
              <w:t>Pasteur OITF</w:t>
            </w:r>
            <w:r w:rsidR="000F4EE6" w:rsidRPr="000F4EE6">
              <w:rPr>
                <w:rFonts w:asciiTheme="minorHAnsi" w:hAnsiTheme="minorHAnsi"/>
                <w:b/>
                <w:bCs/>
                <w:i/>
                <w:lang w:val="en-US"/>
              </w:rPr>
              <w:t>.</w:t>
            </w:r>
            <w:r w:rsidR="003214F3">
              <w:rPr>
                <w:rFonts w:asciiTheme="minorHAnsi" w:hAnsiTheme="minorHAnsi"/>
                <w:b/>
                <w:bCs/>
                <w:i/>
                <w:lang w:val="en-US"/>
              </w:rPr>
              <w:t xml:space="preserve">  Deployments can occur through the Global Outbreak Alert and Response Network (GOARN) of the World Health Organization (WHO) or through Institut Pasteur.</w:t>
            </w:r>
            <w:r w:rsidR="001B0454">
              <w:rPr>
                <w:rFonts w:asciiTheme="minorHAnsi" w:hAnsiTheme="minorHAnsi"/>
                <w:b/>
                <w:bCs/>
                <w:i/>
                <w:lang w:val="en-US"/>
              </w:rPr>
              <w:t xml:space="preserve">  As the course is meant to prepare OITF members for deployment, joining the OITF is required for IPIN staff applying to participate in the OITF course. </w:t>
            </w:r>
          </w:p>
        </w:tc>
      </w:tr>
      <w:tr w:rsidR="00B4672A" w:rsidRPr="00B4672A" w14:paraId="58401C35" w14:textId="77777777" w:rsidTr="001B0454">
        <w:tc>
          <w:tcPr>
            <w:tcW w:w="2583" w:type="dxa"/>
          </w:tcPr>
          <w:p w14:paraId="37C1CE08" w14:textId="1BC41709" w:rsidR="00B4672A" w:rsidRDefault="00B4672A" w:rsidP="00607D0D">
            <w:pPr>
              <w:spacing w:before="12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lastRenderedPageBreak/>
              <w:t xml:space="preserve">Why would you like to </w:t>
            </w:r>
            <w:r w:rsidR="009727B8">
              <w:rPr>
                <w:rFonts w:asciiTheme="minorHAnsi" w:hAnsiTheme="minorHAnsi"/>
                <w:b/>
                <w:bCs/>
                <w:lang w:val="en-US"/>
              </w:rPr>
              <w:t>participate in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this course? (</w:t>
            </w:r>
            <w:r w:rsidR="0071705F">
              <w:rPr>
                <w:rFonts w:asciiTheme="minorHAnsi" w:hAnsiTheme="minorHAnsi"/>
                <w:b/>
                <w:bCs/>
                <w:lang w:val="en-US"/>
              </w:rPr>
              <w:t>150-</w:t>
            </w:r>
            <w:r>
              <w:rPr>
                <w:rFonts w:asciiTheme="minorHAnsi" w:hAnsiTheme="minorHAnsi"/>
                <w:b/>
                <w:bCs/>
                <w:lang w:val="en-US"/>
              </w:rPr>
              <w:t>250 words)</w:t>
            </w:r>
          </w:p>
        </w:tc>
        <w:tc>
          <w:tcPr>
            <w:tcW w:w="6592" w:type="dxa"/>
            <w:gridSpan w:val="2"/>
          </w:tcPr>
          <w:p w14:paraId="2109EAB1" w14:textId="77777777" w:rsidR="00B4672A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47D3D5A" w14:textId="77777777" w:rsidR="00B4672A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3A77040" w14:textId="77777777" w:rsidR="00B4672A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698A16D2" w14:textId="77777777" w:rsidR="00B4672A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19A72BE" w14:textId="77777777" w:rsidR="00B4672A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D30D7E9" w14:textId="77777777" w:rsidR="00B4672A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C0B1E54" w14:textId="77777777" w:rsidR="00B4672A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19772D4" w14:textId="77777777" w:rsidR="00B4672A" w:rsidRDefault="00B4672A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A1D0197" w14:textId="77777777" w:rsidR="00070A71" w:rsidRDefault="00070A71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7AA258B" w14:textId="77777777" w:rsidR="00070A71" w:rsidRDefault="00070A71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60F1B52A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68774A60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F062435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AC42F41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1DFC5677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18AD736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516D412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FCF3AE3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72737A23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75A34CB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13906B0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5BA9BF5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BE3C84B" w14:textId="77777777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0F86AE7D" w14:textId="0AE9BC24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43E36980" w14:textId="065324BA" w:rsidR="00607D0D" w:rsidRDefault="00607D0D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3EB4A326" w14:textId="32E3CFC2" w:rsidR="00607D0D" w:rsidRDefault="00607D0D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68A60EFB" w14:textId="4599944A" w:rsidR="00607D0D" w:rsidRDefault="00607D0D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FDAC44F" w14:textId="76A9D3FA" w:rsidR="00607D0D" w:rsidRDefault="00607D0D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6C361062" w14:textId="711F7576" w:rsidR="00607D0D" w:rsidRDefault="00607D0D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5FE1106D" w14:textId="4C87C468" w:rsidR="003214F3" w:rsidRDefault="003214F3" w:rsidP="00607D0D">
            <w:pPr>
              <w:spacing w:before="120" w:after="80" w:line="276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14:paraId="2E870BB3" w14:textId="77777777" w:rsidR="004E5917" w:rsidRPr="00DA0285" w:rsidRDefault="004E5917" w:rsidP="00607D0D">
      <w:pPr>
        <w:spacing w:line="240" w:lineRule="auto"/>
        <w:rPr>
          <w:rFonts w:asciiTheme="minorHAnsi" w:hAnsiTheme="minorHAnsi"/>
          <w:lang w:val="en-NZ"/>
        </w:rPr>
      </w:pPr>
    </w:p>
    <w:sectPr w:rsidR="004E5917" w:rsidRPr="00DA0285" w:rsidSect="003214F3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9169" w14:textId="77777777" w:rsidR="00074DFD" w:rsidRDefault="00074DFD" w:rsidP="008076F7">
      <w:pPr>
        <w:spacing w:after="0" w:line="240" w:lineRule="auto"/>
      </w:pPr>
      <w:r>
        <w:separator/>
      </w:r>
    </w:p>
  </w:endnote>
  <w:endnote w:type="continuationSeparator" w:id="0">
    <w:p w14:paraId="0E5212E6" w14:textId="77777777" w:rsidR="00074DFD" w:rsidRDefault="00074DFD" w:rsidP="008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67010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</w:rPr>
    </w:sdtEndPr>
    <w:sdtContent>
      <w:p w14:paraId="1D43D1A0" w14:textId="77777777" w:rsidR="008076F7" w:rsidRPr="008076F7" w:rsidRDefault="008076F7">
        <w:pPr>
          <w:pStyle w:val="Pieddepage"/>
          <w:jc w:val="right"/>
          <w:rPr>
            <w:rFonts w:asciiTheme="minorHAnsi" w:hAnsiTheme="minorHAnsi"/>
            <w:color w:val="A6A6A6" w:themeColor="background1" w:themeShade="A6"/>
            <w:sz w:val="18"/>
          </w:rPr>
        </w:pPr>
        <w:r w:rsidRPr="008076F7">
          <w:rPr>
            <w:rFonts w:asciiTheme="minorHAnsi" w:hAnsiTheme="minorHAnsi"/>
            <w:color w:val="A6A6A6" w:themeColor="background1" w:themeShade="A6"/>
            <w:sz w:val="18"/>
          </w:rPr>
          <w:fldChar w:fldCharType="begin"/>
        </w:r>
        <w:r w:rsidRPr="008076F7">
          <w:rPr>
            <w:rFonts w:asciiTheme="minorHAnsi" w:hAnsiTheme="minorHAnsi"/>
            <w:color w:val="A6A6A6" w:themeColor="background1" w:themeShade="A6"/>
            <w:sz w:val="18"/>
          </w:rPr>
          <w:instrText>PAGE   \* MERGEFORMAT</w:instrText>
        </w:r>
        <w:r w:rsidRPr="008076F7">
          <w:rPr>
            <w:rFonts w:asciiTheme="minorHAnsi" w:hAnsiTheme="minorHAnsi"/>
            <w:color w:val="A6A6A6" w:themeColor="background1" w:themeShade="A6"/>
            <w:sz w:val="18"/>
          </w:rPr>
          <w:fldChar w:fldCharType="separate"/>
        </w:r>
        <w:r w:rsidR="00EF1DDC">
          <w:rPr>
            <w:rFonts w:asciiTheme="minorHAnsi" w:hAnsiTheme="minorHAnsi"/>
            <w:noProof/>
            <w:color w:val="A6A6A6" w:themeColor="background1" w:themeShade="A6"/>
            <w:sz w:val="18"/>
          </w:rPr>
          <w:t>2</w:t>
        </w:r>
        <w:r w:rsidRPr="008076F7">
          <w:rPr>
            <w:rFonts w:asciiTheme="minorHAnsi" w:hAnsiTheme="minorHAnsi"/>
            <w:color w:val="A6A6A6" w:themeColor="background1" w:themeShade="A6"/>
            <w:sz w:val="18"/>
          </w:rPr>
          <w:fldChar w:fldCharType="end"/>
        </w:r>
      </w:p>
    </w:sdtContent>
  </w:sdt>
  <w:p w14:paraId="4DCDB9EC" w14:textId="77777777" w:rsidR="008076F7" w:rsidRDefault="008076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F8E7" w14:textId="77777777" w:rsidR="00074DFD" w:rsidRDefault="00074DFD" w:rsidP="008076F7">
      <w:pPr>
        <w:spacing w:after="0" w:line="240" w:lineRule="auto"/>
      </w:pPr>
      <w:r>
        <w:separator/>
      </w:r>
    </w:p>
  </w:footnote>
  <w:footnote w:type="continuationSeparator" w:id="0">
    <w:p w14:paraId="33121B7D" w14:textId="77777777" w:rsidR="00074DFD" w:rsidRDefault="00074DFD" w:rsidP="0080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EC11" w14:textId="77777777" w:rsidR="008076F7" w:rsidRDefault="008076F7" w:rsidP="008076F7">
    <w:pPr>
      <w:pStyle w:val="En-tte"/>
      <w:jc w:val="right"/>
      <w:rPr>
        <w:noProof/>
        <w:lang w:eastAsia="fr-FR"/>
      </w:rPr>
    </w:pPr>
    <w:r>
      <w:rPr>
        <w:noProof/>
        <w:lang w:val="en-US"/>
      </w:rPr>
      <w:drawing>
        <wp:inline distT="0" distB="0" distL="0" distR="0" wp14:anchorId="0382855E" wp14:editId="414324AA">
          <wp:extent cx="2048540" cy="6477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186" t="22751" r="38327" b="65873"/>
                  <a:stretch/>
                </pic:blipFill>
                <pic:spPr bwMode="auto">
                  <a:xfrm>
                    <a:off x="0" y="0"/>
                    <a:ext cx="2053663" cy="64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</w:t>
    </w:r>
  </w:p>
  <w:p w14:paraId="623133EC" w14:textId="77777777" w:rsidR="008076F7" w:rsidRDefault="008076F7" w:rsidP="008076F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7275"/>
    <w:multiLevelType w:val="hybridMultilevel"/>
    <w:tmpl w:val="947C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F7"/>
    <w:rsid w:val="00070A71"/>
    <w:rsid w:val="00074DFD"/>
    <w:rsid w:val="000F0233"/>
    <w:rsid w:val="000F4EE6"/>
    <w:rsid w:val="001B0454"/>
    <w:rsid w:val="001B2624"/>
    <w:rsid w:val="003214F3"/>
    <w:rsid w:val="004172B4"/>
    <w:rsid w:val="004E5917"/>
    <w:rsid w:val="00522BF1"/>
    <w:rsid w:val="005A4C26"/>
    <w:rsid w:val="00607D0D"/>
    <w:rsid w:val="0071705F"/>
    <w:rsid w:val="008076F7"/>
    <w:rsid w:val="009438E7"/>
    <w:rsid w:val="009727B8"/>
    <w:rsid w:val="00A52EAE"/>
    <w:rsid w:val="00B20DCA"/>
    <w:rsid w:val="00B4672A"/>
    <w:rsid w:val="00B97244"/>
    <w:rsid w:val="00BC0FAC"/>
    <w:rsid w:val="00D56538"/>
    <w:rsid w:val="00DA0285"/>
    <w:rsid w:val="00DE186F"/>
    <w:rsid w:val="00E80416"/>
    <w:rsid w:val="00EF1DDC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801D9"/>
  <w15:chartTrackingRefBased/>
  <w15:docId w15:val="{379D1374-6256-4302-9D3C-1A0D95B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F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F7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F7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8076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285"/>
    <w:rPr>
      <w:rFonts w:ascii="Segoe UI" w:eastAsia="Cambr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E591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2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rant@pasteu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leen.farnon@pasteu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Pasteur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dc:description/>
  <cp:lastModifiedBy>model</cp:lastModifiedBy>
  <cp:revision>8</cp:revision>
  <cp:lastPrinted>2019-01-07T13:47:00Z</cp:lastPrinted>
  <dcterms:created xsi:type="dcterms:W3CDTF">2019-01-07T13:37:00Z</dcterms:created>
  <dcterms:modified xsi:type="dcterms:W3CDTF">2019-01-08T11:06:00Z</dcterms:modified>
</cp:coreProperties>
</file>