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63A86" w14:textId="77777777" w:rsidR="009A605A" w:rsidRDefault="0094220C">
      <w:pPr>
        <w:spacing w:line="360" w:lineRule="auto"/>
        <w:ind w:left="-567" w:right="283" w:firstLine="1275"/>
        <w:jc w:val="center"/>
        <w:rPr>
          <w:color w:val="000080"/>
        </w:rPr>
      </w:pPr>
      <w:r>
        <w:rPr>
          <w:color w:val="17365D"/>
        </w:rPr>
        <w:t xml:space="preserve">Séquençage des </w:t>
      </w:r>
      <w:proofErr w:type="spellStart"/>
      <w:r>
        <w:rPr>
          <w:color w:val="17365D"/>
        </w:rPr>
        <w:t>ARNs</w:t>
      </w:r>
      <w:proofErr w:type="spellEnd"/>
      <w:r>
        <w:rPr>
          <w:color w:val="17365D"/>
        </w:rPr>
        <w:t xml:space="preserve"> (RNA-</w:t>
      </w:r>
      <w:proofErr w:type="spellStart"/>
      <w:r>
        <w:rPr>
          <w:color w:val="17365D"/>
        </w:rPr>
        <w:t>seq</w:t>
      </w:r>
      <w:proofErr w:type="spellEnd"/>
      <w:r>
        <w:rPr>
          <w:color w:val="17365D"/>
        </w:rPr>
        <w:t xml:space="preserve">, TSS </w:t>
      </w:r>
      <w:proofErr w:type="spellStart"/>
      <w:r>
        <w:rPr>
          <w:color w:val="17365D"/>
        </w:rPr>
        <w:t>mapping</w:t>
      </w:r>
      <w:proofErr w:type="spellEnd"/>
      <w:r>
        <w:rPr>
          <w:color w:val="17365D"/>
        </w:rPr>
        <w:t xml:space="preserve">, </w:t>
      </w:r>
      <w:proofErr w:type="spellStart"/>
      <w:r>
        <w:rPr>
          <w:color w:val="17365D"/>
        </w:rPr>
        <w:t>miRNA-seq</w:t>
      </w:r>
      <w:proofErr w:type="spellEnd"/>
      <w:r>
        <w:rPr>
          <w:color w:val="17365D"/>
        </w:rPr>
        <w:t>) et de produits d’</w:t>
      </w:r>
      <w:proofErr w:type="spellStart"/>
      <w:r>
        <w:rPr>
          <w:color w:val="17365D"/>
        </w:rPr>
        <w:t>immuno</w:t>
      </w:r>
      <w:proofErr w:type="spellEnd"/>
      <w:r>
        <w:rPr>
          <w:color w:val="17365D"/>
        </w:rPr>
        <w:t>-précipitation de la chromatine (</w:t>
      </w:r>
      <w:proofErr w:type="spellStart"/>
      <w:r>
        <w:rPr>
          <w:color w:val="17365D"/>
        </w:rPr>
        <w:t>ChIP-seq</w:t>
      </w:r>
      <w:proofErr w:type="spellEnd"/>
      <w:r>
        <w:rPr>
          <w:color w:val="17365D"/>
        </w:rPr>
        <w:t xml:space="preserve">) </w:t>
      </w:r>
    </w:p>
    <w:p w14:paraId="24F02742" w14:textId="77777777" w:rsidR="009A605A" w:rsidRDefault="00942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18" w:right="3118"/>
        <w:jc w:val="center"/>
        <w:rPr>
          <w:sz w:val="28"/>
          <w:szCs w:val="28"/>
        </w:rPr>
      </w:pPr>
      <w:r>
        <w:rPr>
          <w:b/>
          <w:color w:val="17365D"/>
          <w:sz w:val="28"/>
          <w:szCs w:val="28"/>
        </w:rPr>
        <w:t>Code projet (interne à PF2) : SLX</w:t>
      </w:r>
    </w:p>
    <w:p w14:paraId="2C1EDD21" w14:textId="77777777" w:rsidR="009A605A" w:rsidRDefault="0094220C">
      <w:pPr>
        <w:pStyle w:val="Titre2"/>
        <w:keepLines w:val="0"/>
        <w:numPr>
          <w:ilvl w:val="0"/>
          <w:numId w:val="1"/>
        </w:numPr>
        <w:tabs>
          <w:tab w:val="left" w:pos="0"/>
        </w:tabs>
        <w:spacing w:before="0" w:after="0"/>
        <w:ind w:left="-426" w:firstLine="142"/>
        <w:jc w:val="left"/>
      </w:pPr>
      <w:r>
        <w:t>Titre du projet</w:t>
      </w:r>
    </w:p>
    <w:p w14:paraId="3715FFC6" w14:textId="77777777" w:rsidR="009A605A" w:rsidRDefault="0094220C">
      <w:pPr>
        <w:rPr>
          <w:b/>
          <w:color w:val="000080"/>
        </w:rPr>
      </w:pPr>
      <w:r>
        <w:rPr>
          <w:b/>
          <w:color w:val="00008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0" w:name="Texte43"/>
      <w:r>
        <w:rPr>
          <w:b/>
          <w:color w:val="000080"/>
        </w:rPr>
        <w:instrText xml:space="preserve"> FORMTEXT </w:instrText>
      </w:r>
      <w:r>
        <w:rPr>
          <w:b/>
          <w:color w:val="000080"/>
        </w:rPr>
      </w:r>
      <w:r>
        <w:rPr>
          <w:b/>
          <w:color w:val="000080"/>
        </w:rPr>
        <w:fldChar w:fldCharType="separate"/>
      </w:r>
      <w:r>
        <w:rPr>
          <w:b/>
          <w:color w:val="000080"/>
        </w:rPr>
        <w:t>     </w:t>
      </w:r>
      <w:r>
        <w:rPr>
          <w:b/>
          <w:color w:val="000080"/>
        </w:rPr>
        <w:fldChar w:fldCharType="end"/>
      </w:r>
      <w:bookmarkEnd w:id="0"/>
    </w:p>
    <w:p w14:paraId="62021F07" w14:textId="77777777" w:rsidR="009A605A" w:rsidRDefault="0094220C">
      <w:pPr>
        <w:pStyle w:val="Titre2"/>
        <w:keepLines w:val="0"/>
        <w:numPr>
          <w:ilvl w:val="0"/>
          <w:numId w:val="1"/>
        </w:numPr>
        <w:tabs>
          <w:tab w:val="left" w:pos="0"/>
        </w:tabs>
        <w:spacing w:before="0" w:after="0"/>
        <w:ind w:left="-426" w:firstLine="142"/>
        <w:jc w:val="left"/>
      </w:pPr>
      <w:r>
        <w:t>Responsable du Projet</w:t>
      </w:r>
    </w:p>
    <w:p w14:paraId="066D300E" w14:textId="77777777" w:rsidR="009A605A" w:rsidRDefault="0094220C">
      <w:pPr>
        <w:rPr>
          <w:i/>
        </w:rPr>
      </w:pPr>
      <w:r>
        <w:rPr>
          <w:i/>
          <w:color w:val="17365D"/>
        </w:rPr>
        <w:t xml:space="preserve">Préciser le coordinateur du projet si plusieurs laboratoires sont impliqués </w:t>
      </w:r>
    </w:p>
    <w:p w14:paraId="25D93AC4" w14:textId="77777777" w:rsidR="009A605A" w:rsidRDefault="0094220C">
      <w:pPr>
        <w:spacing w:line="360" w:lineRule="auto"/>
        <w:outlineLvl w:val="0"/>
        <w:rPr>
          <w:color w:val="000080"/>
        </w:rPr>
      </w:pPr>
      <w:r>
        <w:rPr>
          <w:color w:val="000080"/>
        </w:rPr>
        <w:t>Nom:</w:t>
      </w:r>
      <w:r>
        <w:rPr>
          <w:color w:val="00008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" w:name="Texte41"/>
      <w:r>
        <w:rPr>
          <w:color w:val="000080"/>
        </w:rPr>
        <w:instrText xml:space="preserve"> FORMTEXT </w:instrText>
      </w:r>
      <w:r>
        <w:rPr>
          <w:color w:val="000080"/>
        </w:rPr>
      </w:r>
      <w:r>
        <w:rPr>
          <w:color w:val="000080"/>
        </w:rPr>
        <w:fldChar w:fldCharType="separate"/>
      </w:r>
      <w:r>
        <w:rPr>
          <w:color w:val="000080"/>
        </w:rPr>
        <w:t>     </w:t>
      </w:r>
      <w:r>
        <w:rPr>
          <w:color w:val="000080"/>
        </w:rPr>
        <w:fldChar w:fldCharType="end"/>
      </w:r>
      <w:bookmarkEnd w:id="1"/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Prénom:</w:t>
      </w:r>
      <w:bookmarkStart w:id="2" w:name="Texte8"/>
      <w:r>
        <w:rPr>
          <w:color w:val="000080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color w:val="000080"/>
        </w:rPr>
        <w:instrText xml:space="preserve"> FORMTEXT </w:instrText>
      </w:r>
      <w:r>
        <w:rPr>
          <w:color w:val="000080"/>
        </w:rPr>
      </w:r>
      <w:r>
        <w:rPr>
          <w:color w:val="000080"/>
        </w:rPr>
        <w:fldChar w:fldCharType="separate"/>
      </w:r>
      <w:r>
        <w:rPr>
          <w:color w:val="000080"/>
        </w:rPr>
        <w:t>     </w:t>
      </w:r>
      <w:r>
        <w:rPr>
          <w:color w:val="000080"/>
        </w:rPr>
        <w:fldChar w:fldCharType="end"/>
      </w:r>
      <w:bookmarkEnd w:id="2"/>
    </w:p>
    <w:p w14:paraId="19B03517" w14:textId="77777777" w:rsidR="009A605A" w:rsidRDefault="0094220C">
      <w:pPr>
        <w:spacing w:line="360" w:lineRule="auto"/>
        <w:outlineLvl w:val="0"/>
        <w:rPr>
          <w:color w:val="000080"/>
        </w:rPr>
      </w:pPr>
      <w:r>
        <w:rPr>
          <w:color w:val="000080"/>
        </w:rPr>
        <w:t>Laboratoire:</w:t>
      </w:r>
      <w:bookmarkStart w:id="3" w:name="Texte9"/>
      <w:r>
        <w:rPr>
          <w:color w:val="00008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color w:val="000080"/>
        </w:rPr>
        <w:instrText xml:space="preserve"> FORMTEXT </w:instrText>
      </w:r>
      <w:r>
        <w:rPr>
          <w:color w:val="000080"/>
        </w:rPr>
      </w:r>
      <w:r>
        <w:rPr>
          <w:color w:val="000080"/>
        </w:rPr>
        <w:fldChar w:fldCharType="separate"/>
      </w:r>
      <w:r>
        <w:rPr>
          <w:color w:val="000080"/>
        </w:rPr>
        <w:t>     </w:t>
      </w:r>
      <w:r>
        <w:rPr>
          <w:color w:val="000080"/>
        </w:rPr>
        <w:fldChar w:fldCharType="end"/>
      </w:r>
      <w:bookmarkEnd w:id="3"/>
    </w:p>
    <w:p w14:paraId="17F17C90" w14:textId="77777777" w:rsidR="009A605A" w:rsidRDefault="0094220C">
      <w:pPr>
        <w:pStyle w:val="Titre2"/>
        <w:keepLines w:val="0"/>
        <w:numPr>
          <w:ilvl w:val="0"/>
          <w:numId w:val="1"/>
        </w:numPr>
        <w:tabs>
          <w:tab w:val="left" w:pos="0"/>
        </w:tabs>
        <w:spacing w:before="0" w:after="0"/>
        <w:ind w:left="-426" w:firstLine="142"/>
        <w:jc w:val="left"/>
      </w:pPr>
      <w:r>
        <w:t>Contrôle qual</w:t>
      </w:r>
      <w:r>
        <w:t xml:space="preserve">ité du </w:t>
      </w:r>
      <w:proofErr w:type="spellStart"/>
      <w:r>
        <w:t>materiel</w:t>
      </w:r>
      <w:proofErr w:type="spellEnd"/>
      <w:r>
        <w:t xml:space="preserve"> génétique</w:t>
      </w:r>
    </w:p>
    <w:p w14:paraId="2644658C" w14:textId="77777777" w:rsidR="009A605A" w:rsidRDefault="009A605A">
      <w:pPr>
        <w:jc w:val="center"/>
        <w:rPr>
          <w:b/>
          <w:color w:val="FF0000"/>
          <w:sz w:val="4"/>
          <w:szCs w:val="4"/>
        </w:rPr>
      </w:pPr>
    </w:p>
    <w:p w14:paraId="28F87F68" w14:textId="77777777" w:rsidR="009A605A" w:rsidRDefault="0094220C">
      <w:pPr>
        <w:jc w:val="center"/>
        <w:rPr>
          <w:b/>
          <w:color w:val="FF0000"/>
        </w:rPr>
      </w:pPr>
      <w:r>
        <w:rPr>
          <w:b/>
          <w:color w:val="FF0000"/>
        </w:rPr>
        <w:t>IMPORTANT - A LIRE ATTENTIVEMENT</w:t>
      </w:r>
    </w:p>
    <w:p w14:paraId="603C8090" w14:textId="77777777" w:rsidR="009A605A" w:rsidRDefault="0094220C">
      <w:pPr>
        <w:ind w:firstLine="142"/>
        <w:rPr>
          <w:color w:val="17365D"/>
        </w:rPr>
      </w:pPr>
      <w:r>
        <w:rPr>
          <w:color w:val="17365D"/>
        </w:rPr>
        <w:t xml:space="preserve">Les </w:t>
      </w:r>
      <w:proofErr w:type="spellStart"/>
      <w:r>
        <w:rPr>
          <w:color w:val="17365D"/>
        </w:rPr>
        <w:t>ARNs</w:t>
      </w:r>
      <w:proofErr w:type="spellEnd"/>
      <w:r>
        <w:rPr>
          <w:color w:val="17365D"/>
        </w:rPr>
        <w:t xml:space="preserve">, </w:t>
      </w:r>
      <w:proofErr w:type="spellStart"/>
      <w:r>
        <w:rPr>
          <w:color w:val="17365D"/>
        </w:rPr>
        <w:t>ADNs</w:t>
      </w:r>
      <w:proofErr w:type="spellEnd"/>
      <w:r>
        <w:rPr>
          <w:color w:val="17365D"/>
        </w:rPr>
        <w:t xml:space="preserve"> et librairies doivent passer les </w:t>
      </w:r>
      <w:r>
        <w:rPr>
          <w:b/>
          <w:color w:val="17365D"/>
        </w:rPr>
        <w:t>critères qualité</w:t>
      </w:r>
      <w:r>
        <w:rPr>
          <w:color w:val="17365D"/>
        </w:rPr>
        <w:t xml:space="preserve"> détaillés ci-dessous. La concentration des librairies est évaluée par </w:t>
      </w:r>
      <w:proofErr w:type="spellStart"/>
      <w:r>
        <w:rPr>
          <w:color w:val="17365D"/>
        </w:rPr>
        <w:t>spectrofluorométrie</w:t>
      </w:r>
      <w:proofErr w:type="spellEnd"/>
      <w:r>
        <w:rPr>
          <w:color w:val="17365D"/>
        </w:rPr>
        <w:t xml:space="preserve"> (</w:t>
      </w:r>
      <w:proofErr w:type="spellStart"/>
      <w:r>
        <w:rPr>
          <w:color w:val="17365D"/>
        </w:rPr>
        <w:t>QuBit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Invitrogen</w:t>
      </w:r>
      <w:proofErr w:type="spellEnd"/>
      <w:r>
        <w:rPr>
          <w:color w:val="17365D"/>
        </w:rPr>
        <w:t xml:space="preserve">). Si ce </w:t>
      </w:r>
      <w:r>
        <w:rPr>
          <w:b/>
          <w:color w:val="17365D"/>
        </w:rPr>
        <w:t>contrôle</w:t>
      </w:r>
      <w:r>
        <w:rPr>
          <w:color w:val="17365D"/>
        </w:rPr>
        <w:t xml:space="preserve"> n’est </w:t>
      </w:r>
      <w:r>
        <w:rPr>
          <w:color w:val="17365D"/>
        </w:rPr>
        <w:t xml:space="preserve">pas réalisé à la plate-forme, les profils et quantifications doivent nous être transmis. En cas de qualité ou de quantité insuffisante par rapport aux critères indiqués ci-dessous, une discussion technique précise sera nécessaire pour évaluer si le projet </w:t>
      </w:r>
      <w:r>
        <w:rPr>
          <w:color w:val="17365D"/>
        </w:rPr>
        <w:t>peut être pris en charge.</w:t>
      </w:r>
    </w:p>
    <w:p w14:paraId="0C1CEE9B" w14:textId="77777777" w:rsidR="009A605A" w:rsidRDefault="0094220C">
      <w:pPr>
        <w:pStyle w:val="Titre3"/>
        <w:ind w:left="0" w:firstLine="708"/>
      </w:pPr>
      <w:r>
        <w:t>Qualité</w:t>
      </w:r>
    </w:p>
    <w:p w14:paraId="4CFA5F10" w14:textId="1B53D55C" w:rsidR="009A605A" w:rsidRDefault="00EC556D" w:rsidP="00EC556D">
      <w:pPr>
        <w:pStyle w:val="Titre4"/>
        <w:keepNext/>
        <w:numPr>
          <w:ilvl w:val="0"/>
          <w:numId w:val="0"/>
        </w:numPr>
        <w:tabs>
          <w:tab w:val="left" w:pos="1080"/>
          <w:tab w:val="left" w:pos="2160"/>
        </w:tabs>
        <w:spacing w:before="240" w:after="60"/>
        <w:ind w:left="1800"/>
        <w:jc w:val="left"/>
        <w:rPr>
          <w:b w:val="0"/>
          <w:color w:val="17365D"/>
        </w:rPr>
      </w:pPr>
      <w:r>
        <w:rPr>
          <w:b w:val="0"/>
          <w:color w:val="17365D"/>
        </w:rPr>
        <w:t>A</w:t>
      </w:r>
      <w:r w:rsidR="0094220C">
        <w:rPr>
          <w:b w:val="0"/>
          <w:color w:val="17365D"/>
        </w:rPr>
        <w:t xml:space="preserve">RN : Le profil de migration obtenu pour chaque ARN ne doit mettre en évidence aucun signe de dégradation (les RNA </w:t>
      </w:r>
      <w:proofErr w:type="spellStart"/>
      <w:r w:rsidR="0094220C">
        <w:rPr>
          <w:b w:val="0"/>
          <w:color w:val="17365D"/>
        </w:rPr>
        <w:t>Integrity</w:t>
      </w:r>
      <w:proofErr w:type="spellEnd"/>
      <w:r w:rsidR="0094220C">
        <w:rPr>
          <w:b w:val="0"/>
          <w:color w:val="17365D"/>
        </w:rPr>
        <w:t xml:space="preserve"> </w:t>
      </w:r>
      <w:proofErr w:type="spellStart"/>
      <w:r w:rsidR="0094220C">
        <w:rPr>
          <w:b w:val="0"/>
          <w:color w:val="17365D"/>
        </w:rPr>
        <w:t>Numbers</w:t>
      </w:r>
      <w:proofErr w:type="spellEnd"/>
      <w:r w:rsidR="0094220C">
        <w:rPr>
          <w:b w:val="0"/>
          <w:color w:val="17365D"/>
        </w:rPr>
        <w:t xml:space="preserve"> doivent être validés avec la plate-forme).</w:t>
      </w:r>
    </w:p>
    <w:p w14:paraId="3C1DCFD7" w14:textId="77777777" w:rsidR="009A605A" w:rsidRDefault="0094220C" w:rsidP="00EC556D">
      <w:pPr>
        <w:pStyle w:val="Titre4"/>
        <w:keepNext/>
        <w:numPr>
          <w:ilvl w:val="0"/>
          <w:numId w:val="0"/>
        </w:numPr>
        <w:tabs>
          <w:tab w:val="left" w:pos="1080"/>
          <w:tab w:val="left" w:pos="2160"/>
        </w:tabs>
        <w:spacing w:before="240" w:after="60"/>
        <w:ind w:left="1800"/>
        <w:jc w:val="left"/>
        <w:rPr>
          <w:b w:val="0"/>
          <w:color w:val="17365D"/>
        </w:rPr>
      </w:pPr>
      <w:r>
        <w:rPr>
          <w:b w:val="0"/>
          <w:color w:val="17365D"/>
        </w:rPr>
        <w:t xml:space="preserve">ADN </w:t>
      </w:r>
      <w:proofErr w:type="spellStart"/>
      <w:r>
        <w:rPr>
          <w:b w:val="0"/>
          <w:color w:val="17365D"/>
        </w:rPr>
        <w:t>immuno</w:t>
      </w:r>
      <w:proofErr w:type="spellEnd"/>
      <w:r>
        <w:rPr>
          <w:b w:val="0"/>
          <w:color w:val="17365D"/>
        </w:rPr>
        <w:t xml:space="preserve">-précipité : Les fragments doivent </w:t>
      </w:r>
      <w:r>
        <w:rPr>
          <w:b w:val="0"/>
          <w:color w:val="17365D"/>
        </w:rPr>
        <w:t>être majoritairement compris entre 100 et 500 nucléotides.</w:t>
      </w:r>
    </w:p>
    <w:p w14:paraId="5EBB3B94" w14:textId="77777777" w:rsidR="009A605A" w:rsidRDefault="0094220C">
      <w:pPr>
        <w:pStyle w:val="Titre3"/>
        <w:ind w:left="0" w:firstLine="708"/>
      </w:pPr>
      <w:r>
        <w:t>Quantités</w:t>
      </w:r>
    </w:p>
    <w:p w14:paraId="4FE979C0" w14:textId="77777777" w:rsidR="009A605A" w:rsidRDefault="0094220C" w:rsidP="00EC556D">
      <w:pPr>
        <w:pStyle w:val="Titre4"/>
        <w:keepNext/>
        <w:numPr>
          <w:ilvl w:val="0"/>
          <w:numId w:val="0"/>
        </w:numPr>
        <w:tabs>
          <w:tab w:val="left" w:pos="1080"/>
          <w:tab w:val="left" w:pos="2160"/>
        </w:tabs>
        <w:spacing w:before="240" w:after="60"/>
        <w:ind w:left="1800"/>
        <w:jc w:val="left"/>
        <w:rPr>
          <w:b w:val="0"/>
          <w:color w:val="17365D"/>
        </w:rPr>
      </w:pPr>
      <w:r>
        <w:rPr>
          <w:b w:val="0"/>
          <w:color w:val="17365D"/>
        </w:rPr>
        <w:t xml:space="preserve">ARN : </w:t>
      </w:r>
      <w:proofErr w:type="spellStart"/>
      <w:proofErr w:type="gramStart"/>
      <w:r>
        <w:rPr>
          <w:b w:val="0"/>
          <w:i w:val="0"/>
          <w:color w:val="17365D"/>
        </w:rPr>
        <w:t>RNASeq,directionnel</w:t>
      </w:r>
      <w:proofErr w:type="spellEnd"/>
      <w:proofErr w:type="gramEnd"/>
      <w:r>
        <w:rPr>
          <w:b w:val="0"/>
          <w:i w:val="0"/>
          <w:color w:val="17365D"/>
        </w:rPr>
        <w:t xml:space="preserve"> :</w:t>
      </w:r>
      <w:r>
        <w:rPr>
          <w:b w:val="0"/>
          <w:color w:val="17365D"/>
        </w:rPr>
        <w:t xml:space="preserve"> 0,1 à 2 µg d’ARN total; </w:t>
      </w:r>
      <w:proofErr w:type="spellStart"/>
      <w:r>
        <w:rPr>
          <w:b w:val="0"/>
          <w:i w:val="0"/>
          <w:color w:val="17365D"/>
        </w:rPr>
        <w:t>RNAseq</w:t>
      </w:r>
      <w:proofErr w:type="spellEnd"/>
      <w:r>
        <w:rPr>
          <w:b w:val="0"/>
          <w:i w:val="0"/>
          <w:color w:val="17365D"/>
        </w:rPr>
        <w:t xml:space="preserve"> non directionnel</w:t>
      </w:r>
      <w:r>
        <w:rPr>
          <w:b w:val="0"/>
          <w:color w:val="17365D"/>
        </w:rPr>
        <w:t xml:space="preserve"> : au moins 10 </w:t>
      </w:r>
      <w:proofErr w:type="spellStart"/>
      <w:r>
        <w:rPr>
          <w:b w:val="0"/>
          <w:color w:val="17365D"/>
        </w:rPr>
        <w:t>pg</w:t>
      </w:r>
      <w:proofErr w:type="spellEnd"/>
      <w:r>
        <w:rPr>
          <w:b w:val="0"/>
          <w:color w:val="17365D"/>
        </w:rPr>
        <w:t xml:space="preserve"> d'ARN total</w:t>
      </w:r>
      <w:r>
        <w:rPr>
          <w:b w:val="0"/>
          <w:i w:val="0"/>
          <w:color w:val="17365D"/>
        </w:rPr>
        <w:t xml:space="preserve">; </w:t>
      </w:r>
      <w:proofErr w:type="spellStart"/>
      <w:r>
        <w:rPr>
          <w:b w:val="0"/>
          <w:i w:val="0"/>
          <w:color w:val="17365D"/>
        </w:rPr>
        <w:t>miRNA</w:t>
      </w:r>
      <w:proofErr w:type="spellEnd"/>
      <w:r>
        <w:rPr>
          <w:b w:val="0"/>
          <w:i w:val="0"/>
          <w:color w:val="17365D"/>
        </w:rPr>
        <w:t xml:space="preserve"> </w:t>
      </w:r>
      <w:proofErr w:type="spellStart"/>
      <w:r>
        <w:rPr>
          <w:b w:val="0"/>
          <w:i w:val="0"/>
          <w:color w:val="17365D"/>
        </w:rPr>
        <w:t>seq</w:t>
      </w:r>
      <w:proofErr w:type="spellEnd"/>
      <w:r>
        <w:rPr>
          <w:b w:val="0"/>
          <w:i w:val="0"/>
          <w:color w:val="17365D"/>
        </w:rPr>
        <w:t> </w:t>
      </w:r>
      <w:r>
        <w:rPr>
          <w:b w:val="0"/>
          <w:color w:val="17365D"/>
        </w:rPr>
        <w:t xml:space="preserve">: 10-50 </w:t>
      </w:r>
      <w:proofErr w:type="spellStart"/>
      <w:r>
        <w:rPr>
          <w:b w:val="0"/>
          <w:color w:val="17365D"/>
        </w:rPr>
        <w:t>ng</w:t>
      </w:r>
      <w:proofErr w:type="spellEnd"/>
      <w:r>
        <w:rPr>
          <w:b w:val="0"/>
          <w:color w:val="17365D"/>
        </w:rPr>
        <w:t xml:space="preserve"> de </w:t>
      </w:r>
      <w:proofErr w:type="spellStart"/>
      <w:r>
        <w:rPr>
          <w:b w:val="0"/>
          <w:color w:val="17365D"/>
        </w:rPr>
        <w:t>miRNA</w:t>
      </w:r>
      <w:proofErr w:type="spellEnd"/>
      <w:r>
        <w:rPr>
          <w:b w:val="0"/>
          <w:color w:val="17365D"/>
        </w:rPr>
        <w:t xml:space="preserve"> obtenus à partir de 1 à 10 µg d’ARN total (selon la proportion de </w:t>
      </w:r>
      <w:proofErr w:type="spellStart"/>
      <w:r>
        <w:rPr>
          <w:b w:val="0"/>
          <w:color w:val="17365D"/>
        </w:rPr>
        <w:t>miRNA</w:t>
      </w:r>
      <w:proofErr w:type="spellEnd"/>
      <w:r>
        <w:rPr>
          <w:b w:val="0"/>
          <w:color w:val="17365D"/>
        </w:rPr>
        <w:t xml:space="preserve"> présents) ; </w:t>
      </w:r>
      <w:r>
        <w:rPr>
          <w:b w:val="0"/>
          <w:i w:val="0"/>
          <w:color w:val="17365D"/>
        </w:rPr>
        <w:t>Séquence des sites d’initiation de la transcription</w:t>
      </w:r>
      <w:r>
        <w:rPr>
          <w:b w:val="0"/>
          <w:color w:val="17365D"/>
        </w:rPr>
        <w:t xml:space="preserve"> (</w:t>
      </w:r>
      <w:proofErr w:type="spellStart"/>
      <w:r>
        <w:rPr>
          <w:b w:val="0"/>
          <w:color w:val="17365D"/>
        </w:rPr>
        <w:t>mapping</w:t>
      </w:r>
      <w:proofErr w:type="spellEnd"/>
      <w:r>
        <w:rPr>
          <w:b w:val="0"/>
          <w:color w:val="17365D"/>
        </w:rPr>
        <w:t xml:space="preserve"> +1) : 7-10 µg d’ARN total</w:t>
      </w:r>
    </w:p>
    <w:p w14:paraId="4AF0A48C" w14:textId="77777777" w:rsidR="009A605A" w:rsidRDefault="0094220C" w:rsidP="00EC556D">
      <w:pPr>
        <w:pStyle w:val="Titre4"/>
        <w:keepNext/>
        <w:numPr>
          <w:ilvl w:val="0"/>
          <w:numId w:val="0"/>
        </w:numPr>
        <w:tabs>
          <w:tab w:val="left" w:pos="1080"/>
          <w:tab w:val="left" w:pos="2160"/>
        </w:tabs>
        <w:spacing w:before="240" w:after="60"/>
        <w:ind w:left="1800"/>
        <w:jc w:val="left"/>
      </w:pPr>
      <w:r>
        <w:rPr>
          <w:b w:val="0"/>
          <w:color w:val="17365D"/>
        </w:rPr>
        <w:t xml:space="preserve">ADN : </w:t>
      </w:r>
      <w:proofErr w:type="spellStart"/>
      <w:proofErr w:type="gramStart"/>
      <w:r>
        <w:rPr>
          <w:b w:val="0"/>
          <w:i w:val="0"/>
          <w:color w:val="17365D"/>
        </w:rPr>
        <w:t>ChiPseq</w:t>
      </w:r>
      <w:proofErr w:type="spellEnd"/>
      <w:r>
        <w:rPr>
          <w:b w:val="0"/>
          <w:color w:val="17365D"/>
        </w:rPr>
        <w:t>:</w:t>
      </w:r>
      <w:proofErr w:type="gramEnd"/>
      <w:r>
        <w:rPr>
          <w:b w:val="0"/>
          <w:color w:val="17365D"/>
        </w:rPr>
        <w:t xml:space="preserve"> la quantité optimale est de 50 </w:t>
      </w:r>
      <w:proofErr w:type="spellStart"/>
      <w:r>
        <w:rPr>
          <w:b w:val="0"/>
          <w:color w:val="17365D"/>
        </w:rPr>
        <w:t>ng</w:t>
      </w:r>
      <w:proofErr w:type="spellEnd"/>
      <w:r>
        <w:rPr>
          <w:b w:val="0"/>
          <w:color w:val="17365D"/>
        </w:rPr>
        <w:t xml:space="preserve"> total ou plus d'</w:t>
      </w:r>
      <w:r>
        <w:rPr>
          <w:b w:val="0"/>
          <w:color w:val="17365D"/>
        </w:rPr>
        <w:t xml:space="preserve">ADN </w:t>
      </w:r>
      <w:proofErr w:type="spellStart"/>
      <w:r>
        <w:rPr>
          <w:b w:val="0"/>
          <w:color w:val="17365D"/>
        </w:rPr>
        <w:t>immunoprécipité</w:t>
      </w:r>
      <w:proofErr w:type="spellEnd"/>
      <w:r>
        <w:rPr>
          <w:b w:val="0"/>
          <w:color w:val="17365D"/>
        </w:rPr>
        <w:t xml:space="preserve">. En dessous de 10 </w:t>
      </w:r>
      <w:proofErr w:type="spellStart"/>
      <w:r>
        <w:rPr>
          <w:b w:val="0"/>
          <w:color w:val="17365D"/>
        </w:rPr>
        <w:t>ng</w:t>
      </w:r>
      <w:proofErr w:type="spellEnd"/>
      <w:r>
        <w:rPr>
          <w:b w:val="0"/>
          <w:color w:val="17365D"/>
        </w:rPr>
        <w:t>, les résultats sont aléatoires et ne peuvent en aucun cas être garantis.</w:t>
      </w:r>
    </w:p>
    <w:p w14:paraId="0CE57AFC" w14:textId="77777777" w:rsidR="009A605A" w:rsidRDefault="009A605A">
      <w:pPr>
        <w:ind w:firstLine="142"/>
        <w:rPr>
          <w:color w:val="17365D"/>
        </w:rPr>
      </w:pPr>
    </w:p>
    <w:p w14:paraId="5AABCD24" w14:textId="77777777" w:rsidR="009A605A" w:rsidRDefault="0094220C">
      <w:pPr>
        <w:pStyle w:val="Titre3"/>
      </w:pPr>
      <w:r>
        <w:t>Description technique du projet (à discuter avec la plate-forme)</w:t>
      </w:r>
    </w:p>
    <w:p w14:paraId="0BE9D5BE" w14:textId="77777777" w:rsidR="009A605A" w:rsidRDefault="0094220C" w:rsidP="00EC556D">
      <w:pPr>
        <w:pStyle w:val="Titre4"/>
        <w:keepNext/>
        <w:numPr>
          <w:ilvl w:val="0"/>
          <w:numId w:val="0"/>
        </w:numPr>
        <w:tabs>
          <w:tab w:val="left" w:pos="1080"/>
          <w:tab w:val="left" w:pos="2160"/>
        </w:tabs>
        <w:spacing w:before="240" w:after="60"/>
        <w:ind w:left="1800"/>
        <w:jc w:val="left"/>
      </w:pPr>
      <w:r>
        <w:rPr>
          <w:color w:val="17365D"/>
        </w:rPr>
        <w:t xml:space="preserve">Quel type de séquençage </w:t>
      </w:r>
      <w:proofErr w:type="spellStart"/>
      <w:r>
        <w:rPr>
          <w:color w:val="17365D"/>
        </w:rPr>
        <w:t>souhaitez vous</w:t>
      </w:r>
      <w:proofErr w:type="spellEnd"/>
      <w:r>
        <w:rPr>
          <w:color w:val="17365D"/>
        </w:rPr>
        <w:t xml:space="preserve"> utiliser ?</w:t>
      </w:r>
    </w:p>
    <w:p w14:paraId="24B99093" w14:textId="77777777" w:rsidR="009A605A" w:rsidRDefault="009A605A"/>
    <w:tbl>
      <w:tblPr>
        <w:tblW w:w="1093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  <w:gridCol w:w="1920"/>
      </w:tblGrid>
      <w:tr w:rsidR="009A605A" w14:paraId="2C11D791" w14:textId="77777777" w:rsidTr="00EC556D">
        <w:trPr>
          <w:trHeight w:val="361"/>
        </w:trPr>
        <w:tc>
          <w:tcPr>
            <w:tcW w:w="9016" w:type="dxa"/>
            <w:vAlign w:val="center"/>
          </w:tcPr>
          <w:p w14:paraId="7DEC13DE" w14:textId="77777777" w:rsidR="009A605A" w:rsidRDefault="0094220C">
            <w:pPr>
              <w:jc w:val="right"/>
              <w:rPr>
                <w:color w:val="17365D"/>
              </w:rPr>
            </w:pPr>
            <w:r>
              <w:rPr>
                <w:color w:val="17365D"/>
              </w:rPr>
              <w:t>Séquençage des transcrits</w:t>
            </w:r>
            <w:r>
              <w:rPr>
                <w:color w:val="17365D"/>
              </w:rPr>
              <w:t xml:space="preserve"> codants (</w:t>
            </w:r>
            <w:proofErr w:type="spellStart"/>
            <w:r>
              <w:rPr>
                <w:color w:val="17365D"/>
              </w:rPr>
              <w:t>mRNA-seq</w:t>
            </w:r>
            <w:proofErr w:type="spellEnd"/>
            <w:r>
              <w:rPr>
                <w:color w:val="17365D"/>
              </w:rPr>
              <w:t xml:space="preserve"> directionnel)</w:t>
            </w:r>
          </w:p>
        </w:tc>
        <w:tc>
          <w:tcPr>
            <w:tcW w:w="1920" w:type="dxa"/>
            <w:vAlign w:val="center"/>
          </w:tcPr>
          <w:p w14:paraId="64C31BE4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17365D"/>
              </w:rPr>
              <w:instrText xml:space="preserve"> FORMCHECKBOX </w:instrText>
            </w:r>
            <w:r>
              <w:rPr>
                <w:color w:val="17365D"/>
              </w:rPr>
            </w:r>
            <w:r>
              <w:rPr>
                <w:color w:val="17365D"/>
              </w:rPr>
              <w:fldChar w:fldCharType="separate"/>
            </w:r>
            <w:r>
              <w:rPr>
                <w:color w:val="17365D"/>
              </w:rPr>
              <w:fldChar w:fldCharType="end"/>
            </w:r>
          </w:p>
        </w:tc>
      </w:tr>
      <w:tr w:rsidR="009A605A" w14:paraId="4555407C" w14:textId="77777777" w:rsidTr="00EC556D">
        <w:trPr>
          <w:trHeight w:val="361"/>
        </w:trPr>
        <w:tc>
          <w:tcPr>
            <w:tcW w:w="9016" w:type="dxa"/>
            <w:vAlign w:val="center"/>
          </w:tcPr>
          <w:p w14:paraId="43879211" w14:textId="77777777" w:rsidR="009A605A" w:rsidRDefault="0094220C">
            <w:pPr>
              <w:jc w:val="right"/>
              <w:rPr>
                <w:color w:val="17365D"/>
              </w:rPr>
            </w:pPr>
            <w:r>
              <w:rPr>
                <w:color w:val="17365D"/>
              </w:rPr>
              <w:t>Séquençage des transcrits codants et  non codants (RNA-</w:t>
            </w:r>
            <w:proofErr w:type="spellStart"/>
            <w:r>
              <w:rPr>
                <w:color w:val="17365D"/>
              </w:rPr>
              <w:t>seq</w:t>
            </w:r>
            <w:proofErr w:type="spellEnd"/>
            <w:r>
              <w:rPr>
                <w:color w:val="17365D"/>
              </w:rPr>
              <w:t xml:space="preserve"> directionnel)</w:t>
            </w:r>
          </w:p>
        </w:tc>
        <w:tc>
          <w:tcPr>
            <w:tcW w:w="1920" w:type="dxa"/>
            <w:vAlign w:val="center"/>
          </w:tcPr>
          <w:p w14:paraId="42FB7F73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17365D"/>
              </w:rPr>
              <w:instrText xml:space="preserve"> FORMCHECKBOX </w:instrText>
            </w:r>
            <w:r>
              <w:rPr>
                <w:color w:val="17365D"/>
              </w:rPr>
            </w:r>
            <w:r>
              <w:rPr>
                <w:color w:val="17365D"/>
              </w:rPr>
              <w:fldChar w:fldCharType="separate"/>
            </w:r>
            <w:r>
              <w:rPr>
                <w:color w:val="17365D"/>
              </w:rPr>
              <w:fldChar w:fldCharType="end"/>
            </w:r>
          </w:p>
        </w:tc>
      </w:tr>
      <w:tr w:rsidR="009A605A" w14:paraId="3199AC21" w14:textId="77777777" w:rsidTr="00EC556D">
        <w:trPr>
          <w:trHeight w:val="361"/>
        </w:trPr>
        <w:tc>
          <w:tcPr>
            <w:tcW w:w="9016" w:type="dxa"/>
            <w:vAlign w:val="center"/>
          </w:tcPr>
          <w:p w14:paraId="7297A97D" w14:textId="77777777" w:rsidR="009A605A" w:rsidRDefault="0094220C">
            <w:pPr>
              <w:jc w:val="right"/>
              <w:rPr>
                <w:color w:val="17365D"/>
              </w:rPr>
            </w:pPr>
            <w:r>
              <w:rPr>
                <w:color w:val="17365D"/>
              </w:rPr>
              <w:t>Séquençage de produits d’</w:t>
            </w:r>
            <w:proofErr w:type="spellStart"/>
            <w:r>
              <w:rPr>
                <w:color w:val="17365D"/>
              </w:rPr>
              <w:t>immuno</w:t>
            </w:r>
            <w:proofErr w:type="spellEnd"/>
            <w:r>
              <w:rPr>
                <w:color w:val="17365D"/>
              </w:rPr>
              <w:t>-précipitation (</w:t>
            </w:r>
            <w:proofErr w:type="spellStart"/>
            <w:r>
              <w:rPr>
                <w:color w:val="17365D"/>
              </w:rPr>
              <w:t>ChIP-Seq</w:t>
            </w:r>
            <w:proofErr w:type="spellEnd"/>
            <w:r>
              <w:rPr>
                <w:color w:val="17365D"/>
              </w:rPr>
              <w:t xml:space="preserve">) </w:t>
            </w:r>
          </w:p>
        </w:tc>
        <w:bookmarkStart w:id="4" w:name="CaseACocher4"/>
        <w:tc>
          <w:tcPr>
            <w:tcW w:w="1920" w:type="dxa"/>
            <w:vAlign w:val="center"/>
          </w:tcPr>
          <w:p w14:paraId="3F4E1573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17365D"/>
              </w:rPr>
              <w:instrText xml:space="preserve"> FORMCHECKBOX </w:instrText>
            </w:r>
            <w:r>
              <w:rPr>
                <w:color w:val="17365D"/>
              </w:rPr>
            </w:r>
            <w:r>
              <w:rPr>
                <w:color w:val="17365D"/>
              </w:rPr>
              <w:fldChar w:fldCharType="separate"/>
            </w:r>
            <w:r>
              <w:rPr>
                <w:color w:val="17365D"/>
              </w:rPr>
              <w:fldChar w:fldCharType="end"/>
            </w:r>
            <w:bookmarkEnd w:id="4"/>
          </w:p>
        </w:tc>
      </w:tr>
      <w:tr w:rsidR="009A605A" w14:paraId="03576061" w14:textId="77777777" w:rsidTr="00EC556D">
        <w:trPr>
          <w:trHeight w:val="361"/>
        </w:trPr>
        <w:tc>
          <w:tcPr>
            <w:tcW w:w="9016" w:type="dxa"/>
            <w:vAlign w:val="center"/>
          </w:tcPr>
          <w:p w14:paraId="6F6D2F2C" w14:textId="77777777" w:rsidR="009A605A" w:rsidRDefault="0094220C">
            <w:pPr>
              <w:jc w:val="right"/>
              <w:rPr>
                <w:color w:val="17365D"/>
              </w:rPr>
            </w:pPr>
            <w:r>
              <w:rPr>
                <w:color w:val="17365D"/>
              </w:rPr>
              <w:lastRenderedPageBreak/>
              <w:t xml:space="preserve">Séquençage des </w:t>
            </w:r>
            <w:proofErr w:type="spellStart"/>
            <w:r>
              <w:rPr>
                <w:color w:val="17365D"/>
              </w:rPr>
              <w:t>miRNAs</w:t>
            </w:r>
            <w:proofErr w:type="spellEnd"/>
          </w:p>
        </w:tc>
        <w:tc>
          <w:tcPr>
            <w:tcW w:w="1920" w:type="dxa"/>
            <w:vAlign w:val="center"/>
          </w:tcPr>
          <w:p w14:paraId="4AB7AC3C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17365D"/>
              </w:rPr>
              <w:instrText xml:space="preserve"> FORMCHECKBOX </w:instrText>
            </w:r>
            <w:r>
              <w:rPr>
                <w:color w:val="17365D"/>
              </w:rPr>
            </w:r>
            <w:r>
              <w:rPr>
                <w:color w:val="17365D"/>
              </w:rPr>
              <w:fldChar w:fldCharType="separate"/>
            </w:r>
            <w:r>
              <w:rPr>
                <w:color w:val="17365D"/>
              </w:rPr>
              <w:fldChar w:fldCharType="end"/>
            </w:r>
          </w:p>
        </w:tc>
      </w:tr>
      <w:tr w:rsidR="009A605A" w14:paraId="643F7841" w14:textId="77777777" w:rsidTr="00EC556D">
        <w:trPr>
          <w:trHeight w:val="361"/>
        </w:trPr>
        <w:tc>
          <w:tcPr>
            <w:tcW w:w="9016" w:type="dxa"/>
            <w:vAlign w:val="center"/>
          </w:tcPr>
          <w:p w14:paraId="4A190FE7" w14:textId="77777777" w:rsidR="009A605A" w:rsidRDefault="0094220C">
            <w:pPr>
              <w:jc w:val="right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Etude</w:t>
            </w:r>
            <w:proofErr w:type="spellEnd"/>
            <w:r>
              <w:rPr>
                <w:color w:val="17365D"/>
              </w:rPr>
              <w:t xml:space="preserve"> des sites d’initiation de la transcription (</w:t>
            </w:r>
            <w:proofErr w:type="spellStart"/>
            <w:r>
              <w:rPr>
                <w:color w:val="17365D"/>
              </w:rPr>
              <w:t>mapping</w:t>
            </w:r>
            <w:proofErr w:type="spellEnd"/>
            <w:r>
              <w:rPr>
                <w:color w:val="17365D"/>
              </w:rPr>
              <w:t xml:space="preserve"> +1)</w:t>
            </w:r>
          </w:p>
        </w:tc>
        <w:tc>
          <w:tcPr>
            <w:tcW w:w="1920" w:type="dxa"/>
            <w:vAlign w:val="center"/>
          </w:tcPr>
          <w:p w14:paraId="3E83E044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17365D"/>
              </w:rPr>
              <w:instrText xml:space="preserve"> FORMCHECKBOX </w:instrText>
            </w:r>
            <w:r>
              <w:rPr>
                <w:color w:val="17365D"/>
              </w:rPr>
            </w:r>
            <w:r>
              <w:rPr>
                <w:color w:val="17365D"/>
              </w:rPr>
              <w:fldChar w:fldCharType="separate"/>
            </w:r>
            <w:r>
              <w:rPr>
                <w:color w:val="17365D"/>
              </w:rPr>
              <w:fldChar w:fldCharType="end"/>
            </w:r>
          </w:p>
        </w:tc>
      </w:tr>
      <w:tr w:rsidR="009A605A" w14:paraId="06C53D6D" w14:textId="77777777" w:rsidTr="00EC556D">
        <w:trPr>
          <w:trHeight w:val="90"/>
        </w:trPr>
        <w:tc>
          <w:tcPr>
            <w:tcW w:w="9016" w:type="dxa"/>
            <w:vAlign w:val="center"/>
          </w:tcPr>
          <w:p w14:paraId="71F53080" w14:textId="77777777" w:rsidR="009A605A" w:rsidRDefault="0094220C">
            <w:pPr>
              <w:jc w:val="right"/>
              <w:rPr>
                <w:color w:val="17365D"/>
              </w:rPr>
            </w:pPr>
            <w:r>
              <w:rPr>
                <w:color w:val="17365D"/>
              </w:rPr>
              <w:t>Autres</w:t>
            </w:r>
          </w:p>
        </w:tc>
        <w:tc>
          <w:tcPr>
            <w:tcW w:w="1920" w:type="dxa"/>
            <w:vAlign w:val="center"/>
          </w:tcPr>
          <w:p w14:paraId="66528500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17365D"/>
              </w:rPr>
              <w:instrText xml:space="preserve"> FORMCHECKBOX </w:instrText>
            </w:r>
            <w:r>
              <w:rPr>
                <w:color w:val="17365D"/>
              </w:rPr>
            </w:r>
            <w:r>
              <w:rPr>
                <w:color w:val="17365D"/>
              </w:rPr>
              <w:fldChar w:fldCharType="separate"/>
            </w:r>
            <w:r>
              <w:rPr>
                <w:color w:val="17365D"/>
              </w:rPr>
              <w:fldChar w:fldCharType="end"/>
            </w:r>
          </w:p>
        </w:tc>
      </w:tr>
    </w:tbl>
    <w:p w14:paraId="7A2CDA13" w14:textId="77777777" w:rsidR="00EC556D" w:rsidRDefault="00EC556D" w:rsidP="00EC556D">
      <w:pPr>
        <w:pStyle w:val="Titre4"/>
        <w:keepNext/>
        <w:numPr>
          <w:ilvl w:val="0"/>
          <w:numId w:val="0"/>
        </w:numPr>
        <w:tabs>
          <w:tab w:val="left" w:pos="1080"/>
          <w:tab w:val="left" w:pos="2160"/>
        </w:tabs>
        <w:spacing w:before="240" w:after="60"/>
        <w:ind w:left="1800"/>
        <w:jc w:val="left"/>
        <w:rPr>
          <w:color w:val="17365D"/>
        </w:rPr>
      </w:pPr>
    </w:p>
    <w:p w14:paraId="4ACA269F" w14:textId="77777777" w:rsidR="00EC556D" w:rsidRDefault="00EC556D" w:rsidP="00EC556D">
      <w:pPr>
        <w:pStyle w:val="Titre4"/>
        <w:keepNext/>
        <w:numPr>
          <w:ilvl w:val="0"/>
          <w:numId w:val="0"/>
        </w:numPr>
        <w:tabs>
          <w:tab w:val="left" w:pos="1080"/>
          <w:tab w:val="left" w:pos="2160"/>
        </w:tabs>
        <w:spacing w:before="240" w:after="60"/>
        <w:ind w:left="1800"/>
        <w:jc w:val="left"/>
        <w:rPr>
          <w:color w:val="17365D"/>
        </w:rPr>
      </w:pPr>
      <w:bookmarkStart w:id="5" w:name="_GoBack"/>
      <w:bookmarkEnd w:id="5"/>
    </w:p>
    <w:p w14:paraId="57D22BB4" w14:textId="77777777" w:rsidR="009A605A" w:rsidRDefault="0094220C" w:rsidP="00EC556D">
      <w:pPr>
        <w:pStyle w:val="Titre4"/>
        <w:keepNext/>
        <w:numPr>
          <w:ilvl w:val="0"/>
          <w:numId w:val="0"/>
        </w:numPr>
        <w:tabs>
          <w:tab w:val="left" w:pos="1080"/>
          <w:tab w:val="left" w:pos="2160"/>
        </w:tabs>
        <w:spacing w:before="240" w:after="60"/>
        <w:ind w:left="1800"/>
        <w:jc w:val="left"/>
      </w:pPr>
      <w:r>
        <w:rPr>
          <w:color w:val="17365D"/>
        </w:rPr>
        <w:t>Quels paramètres de séquençage souhaitez vous ?</w:t>
      </w:r>
    </w:p>
    <w:p w14:paraId="34E37F91" w14:textId="77777777" w:rsidR="009A605A" w:rsidRDefault="009A605A">
      <w:pPr>
        <w:rPr>
          <w:color w:val="17365D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7185"/>
      </w:tblGrid>
      <w:tr w:rsidR="009A605A" w14:paraId="458D52D8" w14:textId="77777777">
        <w:trPr>
          <w:trHeight w:val="361"/>
        </w:trPr>
        <w:tc>
          <w:tcPr>
            <w:tcW w:w="3724" w:type="dxa"/>
            <w:vAlign w:val="center"/>
          </w:tcPr>
          <w:p w14:paraId="16A1BC17" w14:textId="77777777" w:rsidR="009A605A" w:rsidRDefault="0094220C">
            <w:pPr>
              <w:jc w:val="right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Run</w:t>
            </w:r>
            <w:proofErr w:type="spellEnd"/>
          </w:p>
        </w:tc>
        <w:tc>
          <w:tcPr>
            <w:tcW w:w="7185" w:type="dxa"/>
            <w:vAlign w:val="center"/>
          </w:tcPr>
          <w:p w14:paraId="55B96CBC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 xml:space="preserve">Single </w:t>
            </w:r>
            <w:r>
              <w:rPr>
                <w:b/>
                <w:color w:val="00008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80"/>
              </w:rPr>
              <w:instrText xml:space="preserve"> FORMCHECKBOX </w:instrText>
            </w:r>
            <w:r>
              <w:rPr>
                <w:b/>
                <w:color w:val="000080"/>
              </w:rPr>
            </w:r>
            <w:r>
              <w:rPr>
                <w:b/>
                <w:color w:val="000080"/>
              </w:rPr>
              <w:fldChar w:fldCharType="separate"/>
            </w:r>
            <w:r>
              <w:rPr>
                <w:b/>
                <w:color w:val="000080"/>
              </w:rPr>
              <w:fldChar w:fldCharType="end"/>
            </w:r>
            <w:r>
              <w:rPr>
                <w:color w:val="17365D"/>
              </w:rPr>
              <w:t xml:space="preserve">               </w:t>
            </w:r>
            <w:proofErr w:type="spellStart"/>
            <w:r>
              <w:rPr>
                <w:color w:val="17365D"/>
              </w:rPr>
              <w:t>Paired</w:t>
            </w:r>
            <w:proofErr w:type="spellEnd"/>
            <w:r>
              <w:rPr>
                <w:color w:val="17365D"/>
              </w:rPr>
              <w:t xml:space="preserve">-Ends </w:t>
            </w:r>
            <w:r>
              <w:rPr>
                <w:b/>
                <w:color w:val="00008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80"/>
              </w:rPr>
              <w:instrText xml:space="preserve"> FORMCHECKBOX </w:instrText>
            </w:r>
            <w:r>
              <w:rPr>
                <w:b/>
                <w:color w:val="000080"/>
              </w:rPr>
            </w:r>
            <w:r>
              <w:rPr>
                <w:b/>
                <w:color w:val="000080"/>
              </w:rPr>
              <w:fldChar w:fldCharType="separate"/>
            </w:r>
            <w:r>
              <w:rPr>
                <w:b/>
                <w:color w:val="000080"/>
              </w:rPr>
              <w:fldChar w:fldCharType="end"/>
            </w:r>
          </w:p>
        </w:tc>
      </w:tr>
      <w:tr w:rsidR="009A605A" w14:paraId="13EDBB81" w14:textId="77777777">
        <w:trPr>
          <w:trHeight w:val="361"/>
        </w:trPr>
        <w:tc>
          <w:tcPr>
            <w:tcW w:w="3724" w:type="dxa"/>
            <w:vAlign w:val="center"/>
          </w:tcPr>
          <w:p w14:paraId="59B00D8C" w14:textId="77777777" w:rsidR="009A605A" w:rsidRDefault="0094220C">
            <w:pPr>
              <w:wordWrap w:val="0"/>
              <w:jc w:val="right"/>
              <w:rPr>
                <w:color w:val="17365D"/>
              </w:rPr>
            </w:pPr>
            <w:r>
              <w:rPr>
                <w:color w:val="17365D"/>
              </w:rPr>
              <w:t>Longueur des lectures</w:t>
            </w:r>
          </w:p>
        </w:tc>
        <w:tc>
          <w:tcPr>
            <w:tcW w:w="7185" w:type="dxa"/>
            <w:vAlign w:val="center"/>
          </w:tcPr>
          <w:p w14:paraId="52048EF9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 xml:space="preserve">65 bases </w:t>
            </w:r>
            <w:r>
              <w:rPr>
                <w:b/>
                <w:color w:val="00008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80"/>
              </w:rPr>
              <w:instrText xml:space="preserve"> FORMCHECKBOX </w:instrText>
            </w:r>
            <w:r>
              <w:rPr>
                <w:b/>
                <w:color w:val="000080"/>
              </w:rPr>
            </w:r>
            <w:r>
              <w:rPr>
                <w:b/>
                <w:color w:val="000080"/>
              </w:rPr>
              <w:fldChar w:fldCharType="separate"/>
            </w:r>
            <w:r>
              <w:rPr>
                <w:b/>
                <w:color w:val="000080"/>
              </w:rPr>
              <w:fldChar w:fldCharType="end"/>
            </w:r>
            <w:r>
              <w:rPr>
                <w:color w:val="17365D"/>
              </w:rPr>
              <w:t xml:space="preserve">             100 bases </w:t>
            </w:r>
            <w:r>
              <w:rPr>
                <w:b/>
                <w:color w:val="00008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000080"/>
              </w:rPr>
              <w:instrText xml:space="preserve"> FORMCHECKBOX </w:instrText>
            </w:r>
            <w:r>
              <w:rPr>
                <w:b/>
                <w:color w:val="000080"/>
              </w:rPr>
            </w:r>
            <w:r>
              <w:rPr>
                <w:b/>
                <w:color w:val="000080"/>
              </w:rPr>
              <w:fldChar w:fldCharType="separate"/>
            </w:r>
            <w:r>
              <w:rPr>
                <w:b/>
                <w:color w:val="000080"/>
              </w:rPr>
              <w:fldChar w:fldCharType="end"/>
            </w:r>
          </w:p>
        </w:tc>
      </w:tr>
      <w:tr w:rsidR="009A605A" w14:paraId="339D501C" w14:textId="77777777">
        <w:trPr>
          <w:trHeight w:val="361"/>
        </w:trPr>
        <w:tc>
          <w:tcPr>
            <w:tcW w:w="3724" w:type="dxa"/>
            <w:vAlign w:val="center"/>
          </w:tcPr>
          <w:p w14:paraId="223EFD8F" w14:textId="77777777" w:rsidR="009A605A" w:rsidRDefault="0094220C">
            <w:pPr>
              <w:jc w:val="right"/>
              <w:rPr>
                <w:color w:val="17365D"/>
              </w:rPr>
            </w:pPr>
            <w:r>
              <w:rPr>
                <w:color w:val="17365D"/>
              </w:rPr>
              <w:t>Nombre d</w:t>
            </w:r>
            <w:r>
              <w:rPr>
                <w:color w:val="17365D"/>
              </w:rPr>
              <w:t>’échantillons</w:t>
            </w:r>
            <w:r>
              <w:rPr>
                <w:color w:val="17365D"/>
              </w:rPr>
              <w:t xml:space="preserve"> </w:t>
            </w:r>
          </w:p>
        </w:tc>
        <w:tc>
          <w:tcPr>
            <w:tcW w:w="7185" w:type="dxa"/>
            <w:vAlign w:val="center"/>
          </w:tcPr>
          <w:p w14:paraId="65922B8B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17365D"/>
              </w:rPr>
              <w:instrText xml:space="preserve"> FORMTEXT </w:instrText>
            </w:r>
            <w:r>
              <w:rPr>
                <w:color w:val="17365D"/>
              </w:rPr>
            </w:r>
            <w:r>
              <w:rPr>
                <w:color w:val="17365D"/>
              </w:rPr>
              <w:fldChar w:fldCharType="separate"/>
            </w:r>
            <w:r>
              <w:rPr>
                <w:color w:val="17365D"/>
              </w:rPr>
              <w:t>     </w:t>
            </w:r>
            <w:r>
              <w:rPr>
                <w:color w:val="17365D"/>
              </w:rPr>
              <w:fldChar w:fldCharType="end"/>
            </w:r>
            <w:r>
              <w:rPr>
                <w:color w:val="17365D"/>
              </w:rPr>
              <w:tab/>
            </w:r>
          </w:p>
        </w:tc>
      </w:tr>
      <w:tr w:rsidR="009A605A" w14:paraId="7C9485C7" w14:textId="77777777">
        <w:trPr>
          <w:trHeight w:val="361"/>
        </w:trPr>
        <w:tc>
          <w:tcPr>
            <w:tcW w:w="3724" w:type="dxa"/>
            <w:vAlign w:val="center"/>
          </w:tcPr>
          <w:p w14:paraId="35170921" w14:textId="77777777" w:rsidR="009A605A" w:rsidRDefault="0094220C">
            <w:pPr>
              <w:jc w:val="right"/>
              <w:rPr>
                <w:color w:val="17365D"/>
              </w:rPr>
            </w:pPr>
            <w:r>
              <w:rPr>
                <w:color w:val="17365D"/>
              </w:rPr>
              <w:t>Multiplexage</w:t>
            </w:r>
          </w:p>
        </w:tc>
        <w:tc>
          <w:tcPr>
            <w:tcW w:w="7185" w:type="dxa"/>
            <w:vAlign w:val="center"/>
          </w:tcPr>
          <w:p w14:paraId="4FC6115A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17365D"/>
              </w:rPr>
              <w:instrText xml:space="preserve"> FORMTEXT </w:instrText>
            </w:r>
            <w:r>
              <w:rPr>
                <w:color w:val="17365D"/>
              </w:rPr>
            </w:r>
            <w:r>
              <w:rPr>
                <w:color w:val="17365D"/>
              </w:rPr>
              <w:fldChar w:fldCharType="separate"/>
            </w:r>
            <w:r>
              <w:rPr>
                <w:color w:val="17365D"/>
              </w:rPr>
              <w:t>     </w:t>
            </w:r>
            <w:r>
              <w:rPr>
                <w:color w:val="17365D"/>
              </w:rPr>
              <w:fldChar w:fldCharType="end"/>
            </w:r>
            <w:r>
              <w:rPr>
                <w:color w:val="17365D"/>
              </w:rPr>
              <w:t xml:space="preserve"> échantillons par canal</w:t>
            </w:r>
          </w:p>
        </w:tc>
      </w:tr>
    </w:tbl>
    <w:p w14:paraId="68DD2C8F" w14:textId="77777777" w:rsidR="009A605A" w:rsidRDefault="009A605A">
      <w:pPr>
        <w:rPr>
          <w:color w:val="17365D"/>
        </w:rPr>
      </w:pPr>
    </w:p>
    <w:p w14:paraId="25B6F8D3" w14:textId="77777777" w:rsidR="00EC556D" w:rsidRDefault="00EC556D" w:rsidP="00EC556D">
      <w:pPr>
        <w:pStyle w:val="Titre4"/>
        <w:keepNext/>
        <w:numPr>
          <w:ilvl w:val="0"/>
          <w:numId w:val="0"/>
        </w:numPr>
        <w:tabs>
          <w:tab w:val="left" w:pos="1080"/>
          <w:tab w:val="left" w:pos="2160"/>
        </w:tabs>
        <w:spacing w:before="240" w:after="60"/>
        <w:ind w:left="1800"/>
        <w:jc w:val="left"/>
        <w:rPr>
          <w:color w:val="12265C"/>
        </w:rPr>
      </w:pPr>
    </w:p>
    <w:p w14:paraId="77747C1C" w14:textId="77777777" w:rsidR="00EC556D" w:rsidRDefault="00EC556D" w:rsidP="00EC556D">
      <w:pPr>
        <w:pStyle w:val="Titre4"/>
        <w:keepNext/>
        <w:numPr>
          <w:ilvl w:val="0"/>
          <w:numId w:val="0"/>
        </w:numPr>
        <w:tabs>
          <w:tab w:val="left" w:pos="1080"/>
          <w:tab w:val="left" w:pos="2160"/>
        </w:tabs>
        <w:spacing w:before="240" w:after="60"/>
        <w:ind w:left="1800"/>
        <w:jc w:val="left"/>
        <w:rPr>
          <w:color w:val="12265C"/>
        </w:rPr>
      </w:pPr>
    </w:p>
    <w:p w14:paraId="0803612A" w14:textId="77777777" w:rsidR="009A605A" w:rsidRDefault="0094220C" w:rsidP="00EC556D">
      <w:pPr>
        <w:pStyle w:val="Titre4"/>
        <w:keepNext/>
        <w:numPr>
          <w:ilvl w:val="0"/>
          <w:numId w:val="0"/>
        </w:numPr>
        <w:tabs>
          <w:tab w:val="left" w:pos="1080"/>
          <w:tab w:val="left" w:pos="2160"/>
        </w:tabs>
        <w:spacing w:before="240" w:after="60"/>
        <w:ind w:left="1800"/>
        <w:jc w:val="left"/>
      </w:pPr>
      <w:r>
        <w:rPr>
          <w:color w:val="12265C"/>
        </w:rPr>
        <w:t>Certaines populations d'ARN doivent-elles être éliminées avant la construction des librairies ?</w:t>
      </w:r>
    </w:p>
    <w:p w14:paraId="04B33B5D" w14:textId="77777777" w:rsidR="009A605A" w:rsidRDefault="009A605A"/>
    <w:tbl>
      <w:tblPr>
        <w:tblW w:w="6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752"/>
      </w:tblGrid>
      <w:tr w:rsidR="009A605A" w14:paraId="6FCEB541" w14:textId="77777777">
        <w:trPr>
          <w:jc w:val="center"/>
        </w:trPr>
        <w:tc>
          <w:tcPr>
            <w:tcW w:w="2976" w:type="dxa"/>
            <w:shd w:val="clear" w:color="auto" w:fill="auto"/>
          </w:tcPr>
          <w:p w14:paraId="6AF90D9D" w14:textId="77777777" w:rsidR="009A605A" w:rsidRDefault="0094220C">
            <w:pPr>
              <w:ind w:left="885" w:hanging="885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Populations d’ARN</w:t>
            </w:r>
          </w:p>
        </w:tc>
        <w:tc>
          <w:tcPr>
            <w:tcW w:w="3752" w:type="dxa"/>
            <w:shd w:val="clear" w:color="auto" w:fill="auto"/>
          </w:tcPr>
          <w:p w14:paraId="6F8C2E07" w14:textId="77777777" w:rsidR="009A605A" w:rsidRDefault="009A605A">
            <w:pPr>
              <w:ind w:left="885" w:hanging="885"/>
              <w:jc w:val="center"/>
              <w:rPr>
                <w:b/>
                <w:color w:val="17365D"/>
              </w:rPr>
            </w:pPr>
          </w:p>
        </w:tc>
      </w:tr>
      <w:tr w:rsidR="009A605A" w14:paraId="216A2699" w14:textId="77777777">
        <w:trPr>
          <w:jc w:val="center"/>
        </w:trPr>
        <w:tc>
          <w:tcPr>
            <w:tcW w:w="2976" w:type="dxa"/>
            <w:shd w:val="clear" w:color="auto" w:fill="auto"/>
          </w:tcPr>
          <w:p w14:paraId="680C8269" w14:textId="77777777" w:rsidR="009A605A" w:rsidRDefault="0094220C">
            <w:pPr>
              <w:ind w:left="885" w:hanging="885"/>
              <w:jc w:val="center"/>
              <w:rPr>
                <w:i/>
                <w:color w:val="17365D"/>
              </w:rPr>
            </w:pPr>
            <w:proofErr w:type="spellStart"/>
            <w:r>
              <w:rPr>
                <w:i/>
                <w:color w:val="17365D"/>
              </w:rPr>
              <w:t>rRNA</w:t>
            </w:r>
            <w:proofErr w:type="spellEnd"/>
          </w:p>
        </w:tc>
        <w:tc>
          <w:tcPr>
            <w:tcW w:w="3752" w:type="dxa"/>
            <w:shd w:val="clear" w:color="auto" w:fill="auto"/>
          </w:tcPr>
          <w:p w14:paraId="42F3E377" w14:textId="77777777" w:rsidR="009A605A" w:rsidRDefault="0094220C">
            <w:pPr>
              <w:ind w:left="885" w:hanging="885"/>
              <w:jc w:val="center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Oui - Non</w:t>
            </w:r>
          </w:p>
        </w:tc>
      </w:tr>
      <w:tr w:rsidR="009A605A" w14:paraId="3AEA3B60" w14:textId="77777777">
        <w:trPr>
          <w:jc w:val="center"/>
        </w:trPr>
        <w:tc>
          <w:tcPr>
            <w:tcW w:w="2976" w:type="dxa"/>
            <w:shd w:val="clear" w:color="auto" w:fill="auto"/>
          </w:tcPr>
          <w:p w14:paraId="0057714F" w14:textId="77777777" w:rsidR="009A605A" w:rsidRDefault="0094220C">
            <w:pPr>
              <w:ind w:left="885" w:hanging="885"/>
              <w:jc w:val="center"/>
              <w:rPr>
                <w:i/>
                <w:color w:val="17365D"/>
              </w:rPr>
            </w:pPr>
            <w:proofErr w:type="spellStart"/>
            <w:r>
              <w:rPr>
                <w:i/>
                <w:color w:val="17365D"/>
              </w:rPr>
              <w:t>rRNA</w:t>
            </w:r>
            <w:proofErr w:type="spellEnd"/>
            <w:r>
              <w:rPr>
                <w:i/>
                <w:color w:val="17365D"/>
              </w:rPr>
              <w:t xml:space="preserve"> mitochondriaux</w:t>
            </w:r>
          </w:p>
        </w:tc>
        <w:tc>
          <w:tcPr>
            <w:tcW w:w="3752" w:type="dxa"/>
            <w:shd w:val="clear" w:color="auto" w:fill="auto"/>
          </w:tcPr>
          <w:p w14:paraId="35A2A03E" w14:textId="77777777" w:rsidR="009A605A" w:rsidRDefault="0094220C">
            <w:pPr>
              <w:ind w:left="885" w:hanging="885"/>
              <w:jc w:val="center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Oui - Non</w:t>
            </w:r>
          </w:p>
        </w:tc>
      </w:tr>
      <w:tr w:rsidR="009A605A" w14:paraId="5FDA0C17" w14:textId="77777777">
        <w:trPr>
          <w:jc w:val="center"/>
        </w:trPr>
        <w:tc>
          <w:tcPr>
            <w:tcW w:w="2976" w:type="dxa"/>
            <w:shd w:val="clear" w:color="auto" w:fill="auto"/>
          </w:tcPr>
          <w:p w14:paraId="46F4935D" w14:textId="77777777" w:rsidR="009A605A" w:rsidRDefault="0094220C">
            <w:pPr>
              <w:ind w:left="885" w:hanging="885"/>
              <w:jc w:val="center"/>
              <w:rPr>
                <w:i/>
                <w:color w:val="17365D"/>
              </w:rPr>
            </w:pPr>
            <w:proofErr w:type="spellStart"/>
            <w:r>
              <w:rPr>
                <w:i/>
                <w:color w:val="17365D"/>
              </w:rPr>
              <w:t>mRNA</w:t>
            </w:r>
            <w:proofErr w:type="spellEnd"/>
            <w:r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globine</w:t>
            </w:r>
          </w:p>
        </w:tc>
        <w:tc>
          <w:tcPr>
            <w:tcW w:w="3752" w:type="dxa"/>
            <w:shd w:val="clear" w:color="auto" w:fill="auto"/>
          </w:tcPr>
          <w:p w14:paraId="2FC6272F" w14:textId="77777777" w:rsidR="009A605A" w:rsidRDefault="0094220C">
            <w:pPr>
              <w:ind w:left="885" w:hanging="885"/>
              <w:jc w:val="center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Oui - Non</w:t>
            </w:r>
          </w:p>
        </w:tc>
      </w:tr>
      <w:tr w:rsidR="009A605A" w14:paraId="2DF78AEB" w14:textId="77777777">
        <w:trPr>
          <w:trHeight w:val="90"/>
          <w:jc w:val="center"/>
        </w:trPr>
        <w:tc>
          <w:tcPr>
            <w:tcW w:w="2976" w:type="dxa"/>
            <w:shd w:val="clear" w:color="auto" w:fill="auto"/>
          </w:tcPr>
          <w:p w14:paraId="4B0EBC46" w14:textId="77777777" w:rsidR="009A605A" w:rsidRDefault="0094220C">
            <w:pPr>
              <w:ind w:left="885" w:hanging="885"/>
              <w:jc w:val="center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Autres (préciser) :</w:t>
            </w:r>
          </w:p>
          <w:p w14:paraId="0F59B52E" w14:textId="77777777" w:rsidR="009A605A" w:rsidRDefault="009A605A">
            <w:pPr>
              <w:ind w:left="885" w:hanging="885"/>
              <w:jc w:val="center"/>
              <w:rPr>
                <w:i/>
                <w:color w:val="17365D"/>
              </w:rPr>
            </w:pPr>
          </w:p>
        </w:tc>
        <w:tc>
          <w:tcPr>
            <w:tcW w:w="3752" w:type="dxa"/>
            <w:shd w:val="clear" w:color="auto" w:fill="auto"/>
          </w:tcPr>
          <w:p w14:paraId="7F8860D3" w14:textId="77777777" w:rsidR="009A605A" w:rsidRDefault="0094220C">
            <w:pPr>
              <w:ind w:left="885" w:hanging="885"/>
              <w:jc w:val="center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Oui - Non</w:t>
            </w:r>
          </w:p>
        </w:tc>
      </w:tr>
    </w:tbl>
    <w:p w14:paraId="0C99346A" w14:textId="77777777" w:rsidR="009A605A" w:rsidRDefault="0094220C">
      <w:pPr>
        <w:pStyle w:val="Titre3"/>
      </w:pPr>
      <w:r>
        <w:br w:type="page"/>
      </w:r>
      <w:r>
        <w:lastRenderedPageBreak/>
        <w:t>Description de vos échantillons</w:t>
      </w:r>
    </w:p>
    <w:p w14:paraId="6C7C6E38" w14:textId="77777777" w:rsidR="009A605A" w:rsidRDefault="0094220C">
      <w:pPr>
        <w:ind w:firstLine="142"/>
        <w:rPr>
          <w:color w:val="17365D"/>
        </w:rPr>
      </w:pPr>
      <w:r>
        <w:rPr>
          <w:color w:val="17365D"/>
        </w:rPr>
        <w:t xml:space="preserve">Nous vous demandons de nous faire parvenir un tableau Excel décrivant l’ensemble de vos échantillons, leurs caractéristiques et tous les éléments nécessaires à l’analyse </w:t>
      </w:r>
      <w:r>
        <w:rPr>
          <w:color w:val="17365D"/>
        </w:rPr>
        <w:t>des résultats.</w:t>
      </w:r>
    </w:p>
    <w:p w14:paraId="7C9D3E85" w14:textId="77777777" w:rsidR="009A605A" w:rsidRDefault="0094220C">
      <w:pPr>
        <w:ind w:firstLine="142"/>
        <w:rPr>
          <w:color w:val="17365D"/>
        </w:rPr>
      </w:pPr>
      <w:r>
        <w:rPr>
          <w:color w:val="17365D"/>
        </w:rPr>
        <w:t xml:space="preserve">L’exemple </w:t>
      </w:r>
      <w:proofErr w:type="spellStart"/>
      <w:r>
        <w:rPr>
          <w:color w:val="17365D"/>
        </w:rPr>
        <w:t>ci dessous</w:t>
      </w:r>
      <w:proofErr w:type="spellEnd"/>
      <w:r>
        <w:rPr>
          <w:color w:val="17365D"/>
        </w:rPr>
        <w:t xml:space="preserve"> est un modèle à compléter selon vos spécificités.</w:t>
      </w:r>
    </w:p>
    <w:p w14:paraId="37746EFA" w14:textId="77777777" w:rsidR="009A605A" w:rsidRDefault="009A605A">
      <w:pPr>
        <w:ind w:firstLine="142"/>
        <w:rPr>
          <w:color w:val="17365D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1"/>
        <w:gridCol w:w="1220"/>
        <w:gridCol w:w="1220"/>
        <w:gridCol w:w="1220"/>
        <w:gridCol w:w="1227"/>
      </w:tblGrid>
      <w:tr w:rsidR="009A605A" w14:paraId="662F5656" w14:textId="77777777">
        <w:tc>
          <w:tcPr>
            <w:tcW w:w="1220" w:type="dxa"/>
            <w:shd w:val="clear" w:color="auto" w:fill="auto"/>
          </w:tcPr>
          <w:p w14:paraId="08D22DA3" w14:textId="77777777" w:rsidR="009A605A" w:rsidRDefault="0094220C">
            <w:pPr>
              <w:rPr>
                <w:color w:val="17365D"/>
              </w:rPr>
            </w:pPr>
            <w:r>
              <w:rPr>
                <w:color w:val="17365D"/>
              </w:rPr>
              <w:t xml:space="preserve">Nom </w:t>
            </w:r>
            <w:proofErr w:type="spellStart"/>
            <w:r>
              <w:rPr>
                <w:color w:val="17365D"/>
              </w:rPr>
              <w:t>Echantillon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14:paraId="022D7E44" w14:textId="77777777" w:rsidR="009A605A" w:rsidRDefault="0094220C">
            <w:pPr>
              <w:rPr>
                <w:color w:val="17365D"/>
              </w:rPr>
            </w:pPr>
            <w:r>
              <w:rPr>
                <w:color w:val="17365D"/>
              </w:rPr>
              <w:t>Souche</w:t>
            </w:r>
          </w:p>
        </w:tc>
        <w:tc>
          <w:tcPr>
            <w:tcW w:w="1220" w:type="dxa"/>
            <w:shd w:val="clear" w:color="auto" w:fill="auto"/>
          </w:tcPr>
          <w:p w14:paraId="2651A516" w14:textId="77777777" w:rsidR="009A605A" w:rsidRDefault="0094220C">
            <w:pPr>
              <w:rPr>
                <w:color w:val="17365D"/>
              </w:rPr>
            </w:pPr>
            <w:r>
              <w:rPr>
                <w:color w:val="17365D"/>
              </w:rPr>
              <w:t>Traitement</w:t>
            </w:r>
          </w:p>
        </w:tc>
        <w:tc>
          <w:tcPr>
            <w:tcW w:w="1220" w:type="dxa"/>
            <w:shd w:val="clear" w:color="auto" w:fill="auto"/>
          </w:tcPr>
          <w:p w14:paraId="2537012E" w14:textId="77777777" w:rsidR="009A605A" w:rsidRDefault="0094220C">
            <w:pPr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Réplicat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4A35176E" w14:textId="77777777" w:rsidR="009A605A" w:rsidRDefault="0094220C">
            <w:pPr>
              <w:rPr>
                <w:color w:val="17365D"/>
              </w:rPr>
            </w:pPr>
            <w:r>
              <w:rPr>
                <w:color w:val="17365D"/>
              </w:rPr>
              <w:t>Date préparation ARN</w:t>
            </w:r>
          </w:p>
        </w:tc>
        <w:tc>
          <w:tcPr>
            <w:tcW w:w="1220" w:type="dxa"/>
            <w:shd w:val="clear" w:color="auto" w:fill="auto"/>
          </w:tcPr>
          <w:p w14:paraId="71D0A901" w14:textId="77777777" w:rsidR="009A605A" w:rsidRDefault="0094220C">
            <w:pPr>
              <w:rPr>
                <w:color w:val="17365D"/>
              </w:rPr>
            </w:pPr>
            <w:r>
              <w:rPr>
                <w:color w:val="17365D"/>
              </w:rPr>
              <w:t>Concentration (</w:t>
            </w:r>
            <w:proofErr w:type="spellStart"/>
            <w:r>
              <w:rPr>
                <w:color w:val="17365D"/>
              </w:rPr>
              <w:t>ng</w:t>
            </w:r>
            <w:proofErr w:type="spellEnd"/>
            <w:r>
              <w:rPr>
                <w:color w:val="17365D"/>
              </w:rPr>
              <w:t>/µl)</w:t>
            </w:r>
          </w:p>
        </w:tc>
        <w:tc>
          <w:tcPr>
            <w:tcW w:w="1220" w:type="dxa"/>
            <w:shd w:val="clear" w:color="auto" w:fill="auto"/>
          </w:tcPr>
          <w:p w14:paraId="6CF08798" w14:textId="77777777" w:rsidR="009A605A" w:rsidRDefault="0094220C">
            <w:pPr>
              <w:rPr>
                <w:color w:val="17365D"/>
              </w:rPr>
            </w:pPr>
            <w:r>
              <w:rPr>
                <w:color w:val="17365D"/>
              </w:rPr>
              <w:t>Ratio 260/280</w:t>
            </w:r>
          </w:p>
        </w:tc>
        <w:tc>
          <w:tcPr>
            <w:tcW w:w="1220" w:type="dxa"/>
            <w:shd w:val="clear" w:color="auto" w:fill="auto"/>
          </w:tcPr>
          <w:p w14:paraId="628EB25A" w14:textId="77777777" w:rsidR="009A605A" w:rsidRDefault="0094220C">
            <w:pPr>
              <w:rPr>
                <w:color w:val="17365D"/>
              </w:rPr>
            </w:pPr>
            <w:r>
              <w:rPr>
                <w:color w:val="17365D"/>
              </w:rPr>
              <w:t>RIN</w:t>
            </w:r>
          </w:p>
        </w:tc>
        <w:tc>
          <w:tcPr>
            <w:tcW w:w="1227" w:type="dxa"/>
            <w:shd w:val="clear" w:color="auto" w:fill="auto"/>
          </w:tcPr>
          <w:p w14:paraId="175D0256" w14:textId="77777777" w:rsidR="009A605A" w:rsidRDefault="0094220C">
            <w:pPr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Etc</w:t>
            </w:r>
            <w:proofErr w:type="spellEnd"/>
            <w:r>
              <w:rPr>
                <w:color w:val="17365D"/>
              </w:rPr>
              <w:t>…</w:t>
            </w:r>
          </w:p>
        </w:tc>
      </w:tr>
      <w:tr w:rsidR="009A605A" w14:paraId="19D6F0DA" w14:textId="77777777">
        <w:tc>
          <w:tcPr>
            <w:tcW w:w="1220" w:type="dxa"/>
            <w:shd w:val="clear" w:color="auto" w:fill="auto"/>
          </w:tcPr>
          <w:p w14:paraId="41100AD1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Toto</w:t>
            </w:r>
          </w:p>
        </w:tc>
        <w:tc>
          <w:tcPr>
            <w:tcW w:w="1220" w:type="dxa"/>
            <w:shd w:val="clear" w:color="auto" w:fill="auto"/>
          </w:tcPr>
          <w:p w14:paraId="1F7BCB25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Tata</w:t>
            </w:r>
          </w:p>
        </w:tc>
        <w:tc>
          <w:tcPr>
            <w:tcW w:w="1220" w:type="dxa"/>
            <w:shd w:val="clear" w:color="auto" w:fill="auto"/>
          </w:tcPr>
          <w:p w14:paraId="6B2D0E66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blague</w:t>
            </w:r>
          </w:p>
        </w:tc>
        <w:tc>
          <w:tcPr>
            <w:tcW w:w="1220" w:type="dxa"/>
            <w:shd w:val="clear" w:color="auto" w:fill="auto"/>
          </w:tcPr>
          <w:p w14:paraId="3A8E5598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1</w:t>
            </w:r>
          </w:p>
        </w:tc>
        <w:tc>
          <w:tcPr>
            <w:tcW w:w="1221" w:type="dxa"/>
            <w:shd w:val="clear" w:color="auto" w:fill="auto"/>
          </w:tcPr>
          <w:p w14:paraId="0176697C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2015</w:t>
            </w:r>
          </w:p>
        </w:tc>
        <w:tc>
          <w:tcPr>
            <w:tcW w:w="1220" w:type="dxa"/>
            <w:shd w:val="clear" w:color="auto" w:fill="auto"/>
          </w:tcPr>
          <w:p w14:paraId="36B9758A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100</w:t>
            </w:r>
          </w:p>
        </w:tc>
        <w:tc>
          <w:tcPr>
            <w:tcW w:w="1220" w:type="dxa"/>
            <w:shd w:val="clear" w:color="auto" w:fill="auto"/>
          </w:tcPr>
          <w:p w14:paraId="03DF1185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1,8</w:t>
            </w:r>
          </w:p>
        </w:tc>
        <w:tc>
          <w:tcPr>
            <w:tcW w:w="1220" w:type="dxa"/>
            <w:shd w:val="clear" w:color="auto" w:fill="auto"/>
          </w:tcPr>
          <w:p w14:paraId="1FAFC6DA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8,3</w:t>
            </w:r>
          </w:p>
        </w:tc>
        <w:tc>
          <w:tcPr>
            <w:tcW w:w="1227" w:type="dxa"/>
            <w:shd w:val="clear" w:color="auto" w:fill="auto"/>
          </w:tcPr>
          <w:p w14:paraId="356C6121" w14:textId="77777777" w:rsidR="009A605A" w:rsidRDefault="009A605A">
            <w:pPr>
              <w:rPr>
                <w:i/>
                <w:color w:val="17365D"/>
              </w:rPr>
            </w:pPr>
          </w:p>
        </w:tc>
      </w:tr>
      <w:tr w:rsidR="009A605A" w14:paraId="254E26BC" w14:textId="77777777">
        <w:tc>
          <w:tcPr>
            <w:tcW w:w="1220" w:type="dxa"/>
            <w:shd w:val="clear" w:color="auto" w:fill="auto"/>
          </w:tcPr>
          <w:p w14:paraId="65E2A812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Titi</w:t>
            </w:r>
          </w:p>
        </w:tc>
        <w:tc>
          <w:tcPr>
            <w:tcW w:w="1220" w:type="dxa"/>
            <w:shd w:val="clear" w:color="auto" w:fill="auto"/>
          </w:tcPr>
          <w:p w14:paraId="4356A251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Tata</w:t>
            </w:r>
          </w:p>
        </w:tc>
        <w:tc>
          <w:tcPr>
            <w:tcW w:w="1220" w:type="dxa"/>
            <w:shd w:val="clear" w:color="auto" w:fill="auto"/>
          </w:tcPr>
          <w:p w14:paraId="6D9DC6DA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blague</w:t>
            </w:r>
          </w:p>
        </w:tc>
        <w:tc>
          <w:tcPr>
            <w:tcW w:w="1220" w:type="dxa"/>
            <w:shd w:val="clear" w:color="auto" w:fill="auto"/>
          </w:tcPr>
          <w:p w14:paraId="58E299B2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14:paraId="082F2F4A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2015</w:t>
            </w:r>
          </w:p>
        </w:tc>
        <w:tc>
          <w:tcPr>
            <w:tcW w:w="1220" w:type="dxa"/>
            <w:shd w:val="clear" w:color="auto" w:fill="auto"/>
          </w:tcPr>
          <w:p w14:paraId="1535D365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120</w:t>
            </w:r>
          </w:p>
        </w:tc>
        <w:tc>
          <w:tcPr>
            <w:tcW w:w="1220" w:type="dxa"/>
            <w:shd w:val="clear" w:color="auto" w:fill="auto"/>
          </w:tcPr>
          <w:p w14:paraId="4CFB954B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1,75</w:t>
            </w:r>
          </w:p>
        </w:tc>
        <w:tc>
          <w:tcPr>
            <w:tcW w:w="1220" w:type="dxa"/>
            <w:shd w:val="clear" w:color="auto" w:fill="auto"/>
          </w:tcPr>
          <w:p w14:paraId="6A9B42A6" w14:textId="77777777" w:rsidR="009A605A" w:rsidRDefault="0094220C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8,2</w:t>
            </w:r>
          </w:p>
        </w:tc>
        <w:tc>
          <w:tcPr>
            <w:tcW w:w="1227" w:type="dxa"/>
            <w:shd w:val="clear" w:color="auto" w:fill="auto"/>
          </w:tcPr>
          <w:p w14:paraId="6158C36D" w14:textId="77777777" w:rsidR="009A605A" w:rsidRDefault="009A605A">
            <w:pPr>
              <w:rPr>
                <w:i/>
                <w:color w:val="17365D"/>
              </w:rPr>
            </w:pPr>
          </w:p>
        </w:tc>
      </w:tr>
    </w:tbl>
    <w:p w14:paraId="4230B09F" w14:textId="77777777" w:rsidR="009A605A" w:rsidRDefault="009A605A"/>
    <w:p w14:paraId="60F491AF" w14:textId="77777777" w:rsidR="009A605A" w:rsidRDefault="0094220C">
      <w:pPr>
        <w:rPr>
          <w:color w:val="17365D"/>
        </w:rPr>
      </w:pPr>
      <w:r>
        <w:rPr>
          <w:color w:val="17365D"/>
        </w:rPr>
        <w:t>Date de disponibilité des acides nucléiques ou des librairies ?</w:t>
      </w:r>
    </w:p>
    <w:p w14:paraId="2185E32F" w14:textId="77777777" w:rsidR="009A605A" w:rsidRDefault="0094220C">
      <w:pPr>
        <w:pStyle w:val="Titre2"/>
        <w:keepLines w:val="0"/>
        <w:numPr>
          <w:ilvl w:val="0"/>
          <w:numId w:val="1"/>
        </w:numPr>
        <w:tabs>
          <w:tab w:val="left" w:pos="0"/>
        </w:tabs>
        <w:spacing w:before="0" w:after="0"/>
        <w:ind w:left="-426" w:firstLine="142"/>
        <w:jc w:val="left"/>
      </w:pPr>
      <w:proofErr w:type="spellStart"/>
      <w:r>
        <w:t>Etapes</w:t>
      </w:r>
      <w:proofErr w:type="spellEnd"/>
      <w:r>
        <w:t xml:space="preserve"> du projet prises en charge par l’équipe demandeuse</w:t>
      </w:r>
    </w:p>
    <w:p w14:paraId="2869382D" w14:textId="77777777" w:rsidR="009A605A" w:rsidRDefault="009A605A"/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2490"/>
      </w:tblGrid>
      <w:tr w:rsidR="009A605A" w14:paraId="04B76674" w14:textId="77777777">
        <w:trPr>
          <w:trHeight w:val="349"/>
          <w:jc w:val="center"/>
        </w:trPr>
        <w:tc>
          <w:tcPr>
            <w:tcW w:w="6319" w:type="dxa"/>
            <w:vAlign w:val="center"/>
          </w:tcPr>
          <w:p w14:paraId="679CCF5E" w14:textId="77777777" w:rsidR="009A605A" w:rsidRDefault="0094220C">
            <w:pPr>
              <w:jc w:val="center"/>
              <w:rPr>
                <w:b/>
                <w:color w:val="17365D"/>
              </w:rPr>
            </w:pPr>
            <w:proofErr w:type="spellStart"/>
            <w:r>
              <w:rPr>
                <w:b/>
                <w:color w:val="17365D"/>
              </w:rPr>
              <w:t>Etapes</w:t>
            </w:r>
            <w:proofErr w:type="spellEnd"/>
          </w:p>
        </w:tc>
        <w:tc>
          <w:tcPr>
            <w:tcW w:w="2490" w:type="dxa"/>
            <w:vAlign w:val="center"/>
          </w:tcPr>
          <w:p w14:paraId="05CC2BC2" w14:textId="77777777" w:rsidR="009A605A" w:rsidRDefault="0094220C">
            <w:pPr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Prise en charge</w:t>
            </w:r>
          </w:p>
        </w:tc>
      </w:tr>
      <w:tr w:rsidR="009A605A" w14:paraId="1BB3186C" w14:textId="77777777">
        <w:trPr>
          <w:trHeight w:val="361"/>
          <w:jc w:val="center"/>
        </w:trPr>
        <w:tc>
          <w:tcPr>
            <w:tcW w:w="6319" w:type="dxa"/>
            <w:vAlign w:val="center"/>
          </w:tcPr>
          <w:p w14:paraId="0AE233BB" w14:textId="77777777" w:rsidR="009A605A" w:rsidRDefault="0094220C">
            <w:pPr>
              <w:jc w:val="center"/>
              <w:rPr>
                <w:b/>
                <w:color w:val="17365D"/>
              </w:rPr>
            </w:pPr>
            <w:r>
              <w:rPr>
                <w:color w:val="17365D"/>
              </w:rPr>
              <w:t>Préparation des librairies</w:t>
            </w:r>
          </w:p>
        </w:tc>
        <w:tc>
          <w:tcPr>
            <w:tcW w:w="2490" w:type="dxa"/>
            <w:vAlign w:val="center"/>
          </w:tcPr>
          <w:p w14:paraId="22E73A44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>Oui - Non</w:t>
            </w:r>
          </w:p>
        </w:tc>
      </w:tr>
      <w:tr w:rsidR="009A605A" w14:paraId="2425272A" w14:textId="77777777">
        <w:trPr>
          <w:trHeight w:val="361"/>
          <w:jc w:val="center"/>
        </w:trPr>
        <w:tc>
          <w:tcPr>
            <w:tcW w:w="6319" w:type="dxa"/>
            <w:vAlign w:val="center"/>
          </w:tcPr>
          <w:p w14:paraId="40BCB948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>Alignement des lectures</w:t>
            </w:r>
          </w:p>
        </w:tc>
        <w:tc>
          <w:tcPr>
            <w:tcW w:w="2490" w:type="dxa"/>
          </w:tcPr>
          <w:p w14:paraId="231CD507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>Oui - Non</w:t>
            </w:r>
          </w:p>
        </w:tc>
      </w:tr>
      <w:tr w:rsidR="009A605A" w14:paraId="0E437954" w14:textId="77777777">
        <w:trPr>
          <w:trHeight w:val="361"/>
          <w:jc w:val="center"/>
        </w:trPr>
        <w:tc>
          <w:tcPr>
            <w:tcW w:w="6319" w:type="dxa"/>
            <w:vAlign w:val="center"/>
          </w:tcPr>
          <w:p w14:paraId="405C43E2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 xml:space="preserve">Analyse </w:t>
            </w:r>
            <w:r>
              <w:rPr>
                <w:color w:val="17365D"/>
              </w:rPr>
              <w:t>statistique</w:t>
            </w:r>
          </w:p>
        </w:tc>
        <w:tc>
          <w:tcPr>
            <w:tcW w:w="2490" w:type="dxa"/>
          </w:tcPr>
          <w:p w14:paraId="2EA515D6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>Oui - Non</w:t>
            </w:r>
          </w:p>
        </w:tc>
      </w:tr>
      <w:tr w:rsidR="009A605A" w14:paraId="6E85DE66" w14:textId="77777777">
        <w:trPr>
          <w:trHeight w:val="361"/>
          <w:jc w:val="center"/>
        </w:trPr>
        <w:tc>
          <w:tcPr>
            <w:tcW w:w="6319" w:type="dxa"/>
            <w:vAlign w:val="center"/>
          </w:tcPr>
          <w:p w14:paraId="4D924309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>Mise en place d’un outil de visualisation des données</w:t>
            </w:r>
          </w:p>
        </w:tc>
        <w:tc>
          <w:tcPr>
            <w:tcW w:w="2490" w:type="dxa"/>
          </w:tcPr>
          <w:p w14:paraId="7F22A0F5" w14:textId="77777777" w:rsidR="009A605A" w:rsidRDefault="0094220C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>Oui - Non</w:t>
            </w:r>
          </w:p>
        </w:tc>
      </w:tr>
    </w:tbl>
    <w:p w14:paraId="20B1D196" w14:textId="77777777" w:rsidR="009A605A" w:rsidRDefault="009A605A">
      <w:pPr>
        <w:pStyle w:val="Titre2"/>
        <w:keepLines w:val="0"/>
        <w:numPr>
          <w:ilvl w:val="1"/>
          <w:numId w:val="0"/>
        </w:numPr>
        <w:tabs>
          <w:tab w:val="left" w:pos="0"/>
        </w:tabs>
        <w:spacing w:before="0" w:after="0"/>
        <w:ind w:left="-284"/>
        <w:jc w:val="left"/>
      </w:pPr>
    </w:p>
    <w:p w14:paraId="60C23BEF" w14:textId="77777777" w:rsidR="009A605A" w:rsidRDefault="0094220C">
      <w:pPr>
        <w:pStyle w:val="Titre2"/>
        <w:keepLines w:val="0"/>
        <w:numPr>
          <w:ilvl w:val="0"/>
          <w:numId w:val="1"/>
        </w:numPr>
        <w:tabs>
          <w:tab w:val="left" w:pos="0"/>
        </w:tabs>
        <w:spacing w:before="0" w:after="0"/>
        <w:ind w:left="-426" w:firstLine="142"/>
        <w:jc w:val="left"/>
      </w:pPr>
      <w:r>
        <w:t>Moyens humains de l'équipe demandeuse pour la réalisation de ce projet</w:t>
      </w:r>
    </w:p>
    <w:p w14:paraId="168234DD" w14:textId="77777777" w:rsidR="009A605A" w:rsidRDefault="009A605A"/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2115"/>
        <w:gridCol w:w="2070"/>
        <w:gridCol w:w="4515"/>
      </w:tblGrid>
      <w:tr w:rsidR="009A605A" w14:paraId="03336E6E" w14:textId="77777777">
        <w:trPr>
          <w:trHeight w:val="349"/>
        </w:trPr>
        <w:tc>
          <w:tcPr>
            <w:tcW w:w="2284" w:type="dxa"/>
            <w:vAlign w:val="center"/>
          </w:tcPr>
          <w:p w14:paraId="1C32D17D" w14:textId="77777777" w:rsidR="009A605A" w:rsidRDefault="0094220C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115" w:type="dxa"/>
            <w:vAlign w:val="center"/>
          </w:tcPr>
          <w:p w14:paraId="649B5BA9" w14:textId="77777777" w:rsidR="009A605A" w:rsidRDefault="0094220C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070" w:type="dxa"/>
            <w:vAlign w:val="center"/>
          </w:tcPr>
          <w:p w14:paraId="37184587" w14:textId="77777777" w:rsidR="009A605A" w:rsidRDefault="0094220C">
            <w:pPr>
              <w:jc w:val="center"/>
              <w:rPr>
                <w:b/>
              </w:rPr>
            </w:pPr>
            <w:r>
              <w:rPr>
                <w:b/>
              </w:rPr>
              <w:t>Statut</w:t>
            </w:r>
          </w:p>
        </w:tc>
        <w:tc>
          <w:tcPr>
            <w:tcW w:w="4515" w:type="dxa"/>
            <w:vAlign w:val="center"/>
          </w:tcPr>
          <w:p w14:paraId="39300B6F" w14:textId="77777777" w:rsidR="009A605A" w:rsidRDefault="0094220C">
            <w:pPr>
              <w:jc w:val="center"/>
              <w:rPr>
                <w:b/>
              </w:rPr>
            </w:pPr>
            <w:r>
              <w:rPr>
                <w:b/>
              </w:rPr>
              <w:t>Degré d’implication dans le projet</w:t>
            </w:r>
          </w:p>
        </w:tc>
      </w:tr>
      <w:tr w:rsidR="009A605A" w14:paraId="2D8C613A" w14:textId="77777777">
        <w:trPr>
          <w:trHeight w:val="361"/>
        </w:trPr>
        <w:tc>
          <w:tcPr>
            <w:tcW w:w="2284" w:type="dxa"/>
            <w:vAlign w:val="center"/>
          </w:tcPr>
          <w:p w14:paraId="672021EA" w14:textId="77777777" w:rsidR="009A605A" w:rsidRDefault="0094220C">
            <w:pPr>
              <w:jc w:val="center"/>
              <w:rPr>
                <w:b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115" w:type="dxa"/>
            <w:vAlign w:val="center"/>
          </w:tcPr>
          <w:p w14:paraId="56C1F170" w14:textId="77777777" w:rsidR="009A605A" w:rsidRDefault="0094220C">
            <w:pPr>
              <w:jc w:val="center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070" w:type="dxa"/>
            <w:vAlign w:val="center"/>
          </w:tcPr>
          <w:p w14:paraId="695847F3" w14:textId="77777777" w:rsidR="009A605A" w:rsidRDefault="0094220C">
            <w:pPr>
              <w:jc w:val="center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6" w:name="Texte38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  <w:tc>
          <w:tcPr>
            <w:tcW w:w="4515" w:type="dxa"/>
            <w:vAlign w:val="center"/>
          </w:tcPr>
          <w:p w14:paraId="7ACD358D" w14:textId="77777777" w:rsidR="009A605A" w:rsidRDefault="0094220C">
            <w:pPr>
              <w:jc w:val="center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9A605A" w14:paraId="107A9C91" w14:textId="77777777">
        <w:trPr>
          <w:trHeight w:val="349"/>
        </w:trPr>
        <w:tc>
          <w:tcPr>
            <w:tcW w:w="2284" w:type="dxa"/>
            <w:vAlign w:val="center"/>
          </w:tcPr>
          <w:p w14:paraId="7D7AC369" w14:textId="77777777" w:rsidR="009A605A" w:rsidRDefault="0094220C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115" w:type="dxa"/>
            <w:vAlign w:val="center"/>
          </w:tcPr>
          <w:p w14:paraId="69A78F13" w14:textId="77777777" w:rsidR="009A605A" w:rsidRDefault="0094220C">
            <w:pPr>
              <w:jc w:val="center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070" w:type="dxa"/>
            <w:vAlign w:val="center"/>
          </w:tcPr>
          <w:p w14:paraId="5C28B686" w14:textId="77777777" w:rsidR="009A605A" w:rsidRDefault="0094220C">
            <w:pPr>
              <w:jc w:val="center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515" w:type="dxa"/>
            <w:vAlign w:val="center"/>
          </w:tcPr>
          <w:p w14:paraId="20EF1EBA" w14:textId="77777777" w:rsidR="009A605A" w:rsidRDefault="0094220C">
            <w:pPr>
              <w:jc w:val="center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4AD515BB" w14:textId="77777777" w:rsidR="009A605A" w:rsidRDefault="009A605A"/>
    <w:sectPr w:rsidR="009A605A">
      <w:headerReference w:type="default" r:id="rId8"/>
      <w:footerReference w:type="default" r:id="rId9"/>
      <w:pgSz w:w="11906" w:h="16838"/>
      <w:pgMar w:top="425" w:right="567" w:bottom="425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254D" w14:textId="77777777" w:rsidR="0094220C" w:rsidRDefault="0094220C">
      <w:pPr>
        <w:spacing w:after="0" w:line="240" w:lineRule="auto"/>
      </w:pPr>
      <w:r>
        <w:separator/>
      </w:r>
    </w:p>
  </w:endnote>
  <w:endnote w:type="continuationSeparator" w:id="0">
    <w:p w14:paraId="5F924373" w14:textId="77777777" w:rsidR="0094220C" w:rsidRDefault="0094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78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2"/>
      <w:gridCol w:w="8505"/>
      <w:gridCol w:w="1701"/>
    </w:tblGrid>
    <w:tr w:rsidR="009A605A" w14:paraId="54448220" w14:textId="77777777">
      <w:trPr>
        <w:jc w:val="center"/>
      </w:trPr>
      <w:sdt>
        <w:sdtPr>
          <w:id w:val="1780604159"/>
          <w:lock w:val="sdtContentLocked"/>
          <w:picture/>
        </w:sdtPr>
        <w:sdtEndPr/>
        <w:sdtContent>
          <w:tc>
            <w:tcPr>
              <w:tcW w:w="572" w:type="dxa"/>
              <w:vMerge w:val="restart"/>
              <w:tcMar>
                <w:left w:w="0" w:type="dxa"/>
                <w:right w:w="0" w:type="dxa"/>
              </w:tcMar>
              <w:vAlign w:val="center"/>
            </w:tcPr>
            <w:p w14:paraId="6AA89FFE" w14:textId="77777777" w:rsidR="009A605A" w:rsidRDefault="0094220C">
              <w:pPr>
                <w:spacing w:after="0" w:line="240" w:lineRule="auto"/>
              </w:pPr>
              <w:r>
                <w:rPr>
                  <w:noProof/>
                  <w:lang w:val="fr-FR" w:eastAsia="fr-FR"/>
                </w:rPr>
                <w:drawing>
                  <wp:inline distT="0" distB="0" distL="0" distR="0" wp14:anchorId="616AB867" wp14:editId="5631357D">
                    <wp:extent cx="245745" cy="245745"/>
                    <wp:effectExtent l="0" t="0" r="1905" b="1905"/>
                    <wp:docPr id="10" name="Imag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" name="Imag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6184" cy="246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rStyle w:val="Versionjour"/>
          </w:rPr>
          <w:alias w:val="Version à jour"/>
          <w:tag w:val="Version à jour"/>
          <w:id w:val="852992485"/>
          <w:lock w:val="sdtContentLocked"/>
        </w:sdtPr>
        <w:sdtEndPr>
          <w:rPr>
            <w:rStyle w:val="Versionjour"/>
          </w:rPr>
        </w:sdtEndPr>
        <w:sdtContent>
          <w:tc>
            <w:tcPr>
              <w:tcW w:w="8505" w:type="dxa"/>
              <w:tcMar>
                <w:left w:w="0" w:type="dxa"/>
                <w:right w:w="0" w:type="dxa"/>
              </w:tcMar>
              <w:vAlign w:val="center"/>
            </w:tcPr>
            <w:p w14:paraId="620ECAEF" w14:textId="77777777" w:rsidR="009A605A" w:rsidRDefault="0094220C">
              <w:pPr>
                <w:pStyle w:val="garantiejour"/>
              </w:pPr>
              <w:r>
                <w:t>La version garantie à jour de ce document est en ligne sur Webcampus</w:t>
              </w:r>
            </w:p>
          </w:tc>
        </w:sdtContent>
      </w:sdt>
      <w:sdt>
        <w:sdtPr>
          <w:alias w:val="Pagination"/>
          <w:tag w:val="Pagination"/>
          <w:id w:val="743845994"/>
          <w:lock w:val="sdtLocked"/>
        </w:sdtPr>
        <w:sdtEndPr/>
        <w:sdtContent>
          <w:tc>
            <w:tcPr>
              <w:tcW w:w="1701" w:type="dxa"/>
              <w:vMerge w:val="restart"/>
              <w:tcMar>
                <w:left w:w="0" w:type="dxa"/>
                <w:right w:w="0" w:type="dxa"/>
              </w:tcMar>
              <w:vAlign w:val="center"/>
            </w:tcPr>
            <w:p w14:paraId="6C8C0FBC" w14:textId="77777777" w:rsidR="009A605A" w:rsidRDefault="0094220C">
              <w:pPr>
                <w:pStyle w:val="Pagination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 \* Arabic  \* MERGEFORMAT </w:instrText>
              </w:r>
              <w:r>
                <w:fldChar w:fldCharType="separate"/>
              </w:r>
              <w:r w:rsidR="00EC556D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sur </w:t>
              </w:r>
              <w:r>
                <w:fldChar w:fldCharType="begin"/>
              </w:r>
              <w:r>
                <w:instrText xml:space="preserve"> NUMPAGES  \* Arabic  \* MERGEFORMAT </w:instrText>
              </w:r>
              <w:r>
                <w:fldChar w:fldCharType="separate"/>
              </w:r>
              <w:r w:rsidR="00EC556D">
                <w:rPr>
                  <w:noProof/>
                </w:rPr>
                <w:t>3</w:t>
              </w:r>
              <w:r>
                <w:fldChar w:fldCharType="end"/>
              </w:r>
            </w:p>
          </w:tc>
        </w:sdtContent>
      </w:sdt>
    </w:tr>
    <w:tr w:rsidR="009A605A" w14:paraId="15898DC2" w14:textId="77777777">
      <w:trPr>
        <w:jc w:val="center"/>
      </w:trPr>
      <w:tc>
        <w:tcPr>
          <w:tcW w:w="572" w:type="dxa"/>
          <w:vMerge/>
          <w:vAlign w:val="center"/>
        </w:tcPr>
        <w:p w14:paraId="6340F5F1" w14:textId="77777777" w:rsidR="009A605A" w:rsidRDefault="009A605A">
          <w:pPr>
            <w:pStyle w:val="Pieddepage"/>
          </w:pPr>
        </w:p>
      </w:tc>
      <w:sdt>
        <w:sdtPr>
          <w:rPr>
            <w:rStyle w:val="Diffusioninterdite"/>
          </w:rPr>
          <w:alias w:val="Diffusion interdite"/>
          <w:tag w:val="Diffusion interdite"/>
          <w:id w:val="-1469044438"/>
          <w:lock w:val="sdtContentLocked"/>
        </w:sdtPr>
        <w:sdtEndPr>
          <w:rPr>
            <w:rStyle w:val="Diffusioninterdite"/>
          </w:rPr>
        </w:sdtEndPr>
        <w:sdtContent>
          <w:tc>
            <w:tcPr>
              <w:tcW w:w="8505" w:type="dxa"/>
              <w:vAlign w:val="center"/>
            </w:tcPr>
            <w:p w14:paraId="4E28031B" w14:textId="77777777" w:rsidR="009A605A" w:rsidRDefault="0094220C">
              <w:pPr>
                <w:pStyle w:val="diffusioninterdite0"/>
              </w:pPr>
              <w:r>
                <w:t>Ce document est à l’usage exclusif de l’Institut Pasteur – Reproduction &amp; diffusion interdite</w:t>
              </w:r>
            </w:p>
          </w:tc>
        </w:sdtContent>
      </w:sdt>
      <w:tc>
        <w:tcPr>
          <w:tcW w:w="1701" w:type="dxa"/>
          <w:vMerge/>
        </w:tcPr>
        <w:p w14:paraId="700BF381" w14:textId="77777777" w:rsidR="009A605A" w:rsidRDefault="009A605A">
          <w:pPr>
            <w:pStyle w:val="Pieddepage"/>
            <w:jc w:val="center"/>
          </w:pPr>
        </w:p>
      </w:tc>
    </w:tr>
  </w:tbl>
  <w:p w14:paraId="5910028C" w14:textId="77777777" w:rsidR="009A605A" w:rsidRDefault="0094220C">
    <w:pPr>
      <w:pStyle w:val="Interligne"/>
      <w:pBdr>
        <w:left w:val="single" w:sz="4" w:space="4" w:color="auto"/>
      </w:pBdr>
      <w:jc w:val="right"/>
      <w:rPr>
        <w:sz w:val="12"/>
      </w:rPr>
    </w:pPr>
    <w:r>
      <w:rPr>
        <w:sz w:val="12"/>
      </w:rPr>
      <w:t xml:space="preserve">Date d’impression : </w:t>
    </w:r>
    <w:r>
      <w:rPr>
        <w:sz w:val="12"/>
      </w:rPr>
      <w:fldChar w:fldCharType="begin"/>
    </w:r>
    <w:r>
      <w:rPr>
        <w:sz w:val="12"/>
      </w:rPr>
      <w:instrText xml:space="preserve"> PRINTDATE  \@ "d MMMM yyyy"  \* MERGEFORMAT </w:instrText>
    </w:r>
    <w:r>
      <w:rPr>
        <w:sz w:val="12"/>
      </w:rPr>
      <w:fldChar w:fldCharType="separate"/>
    </w:r>
    <w:r>
      <w:rPr>
        <w:sz w:val="12"/>
      </w:rPr>
      <w:t>20 décembre 2017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D2F1F" w14:textId="77777777" w:rsidR="0094220C" w:rsidRDefault="0094220C">
      <w:pPr>
        <w:spacing w:after="0" w:line="240" w:lineRule="auto"/>
      </w:pPr>
      <w:r>
        <w:separator/>
      </w:r>
    </w:p>
  </w:footnote>
  <w:footnote w:type="continuationSeparator" w:id="0">
    <w:p w14:paraId="316741A3" w14:textId="77777777" w:rsidR="0094220C" w:rsidRDefault="0094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87" w:type="dxa"/>
      <w:jc w:val="center"/>
      <w:tblLayout w:type="fixed"/>
      <w:tblLook w:val="04A0" w:firstRow="1" w:lastRow="0" w:firstColumn="1" w:lastColumn="0" w:noHBand="0" w:noVBand="1"/>
    </w:tblPr>
    <w:tblGrid>
      <w:gridCol w:w="2835"/>
      <w:gridCol w:w="5968"/>
      <w:gridCol w:w="1984"/>
    </w:tblGrid>
    <w:tr w:rsidR="009A605A" w14:paraId="2D02A4C6" w14:textId="77777777">
      <w:trPr>
        <w:trHeight w:val="568"/>
        <w:jc w:val="center"/>
      </w:trPr>
      <w:sdt>
        <w:sdtPr>
          <w:rPr>
            <w:lang w:val="fr-FR" w:eastAsia="fr-FR"/>
          </w:rPr>
          <w:id w:val="1636674788"/>
          <w:lock w:val="sdtContentLocked"/>
          <w:picture/>
        </w:sdtPr>
        <w:sdtEndPr/>
        <w:sdtContent>
          <w:tc>
            <w:tcPr>
              <w:tcW w:w="2835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14:paraId="4FB73BF1" w14:textId="77777777" w:rsidR="009A605A" w:rsidRDefault="0094220C">
              <w:pPr>
                <w:spacing w:line="240" w:lineRule="auto"/>
              </w:pPr>
              <w:r>
                <w:rPr>
                  <w:noProof/>
                  <w:lang w:val="fr-FR" w:eastAsia="fr-FR"/>
                </w:rPr>
                <w:drawing>
                  <wp:inline distT="0" distB="0" distL="0" distR="0" wp14:anchorId="4416E019" wp14:editId="3CA0019D">
                    <wp:extent cx="1521460" cy="666750"/>
                    <wp:effectExtent l="0" t="0" r="0" b="0"/>
                    <wp:docPr id="9" name="Imag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Imag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25183" t="-61635" r="-23597" b="-956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37117" cy="673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968" w:type="dxa"/>
          <w:tcBorders>
            <w:top w:val="nil"/>
            <w:left w:val="nil"/>
            <w:right w:val="nil"/>
          </w:tcBorders>
        </w:tcPr>
        <w:p w14:paraId="438371C7" w14:textId="77777777" w:rsidR="009A605A" w:rsidRDefault="009A605A">
          <w:pPr>
            <w:spacing w:line="240" w:lineRule="auto"/>
          </w:pPr>
        </w:p>
      </w:tc>
      <w:tc>
        <w:tcPr>
          <w:tcW w:w="1984" w:type="dxa"/>
          <w:tcBorders>
            <w:top w:val="nil"/>
            <w:left w:val="nil"/>
            <w:right w:val="nil"/>
          </w:tcBorders>
        </w:tcPr>
        <w:p w14:paraId="24B0C858" w14:textId="77777777" w:rsidR="009A605A" w:rsidRDefault="009A605A">
          <w:pPr>
            <w:spacing w:line="240" w:lineRule="auto"/>
          </w:pPr>
        </w:p>
      </w:tc>
    </w:tr>
    <w:tr w:rsidR="009A605A" w14:paraId="7D1F5FA3" w14:textId="77777777">
      <w:trPr>
        <w:trHeight w:val="553"/>
        <w:jc w:val="center"/>
      </w:trPr>
      <w:tc>
        <w:tcPr>
          <w:tcW w:w="2835" w:type="dxa"/>
          <w:vMerge/>
          <w:tcBorders>
            <w:top w:val="nil"/>
            <w:left w:val="nil"/>
            <w:bottom w:val="nil"/>
          </w:tcBorders>
        </w:tcPr>
        <w:p w14:paraId="5977FA5F" w14:textId="77777777" w:rsidR="009A605A" w:rsidRDefault="009A605A">
          <w:pPr>
            <w:spacing w:line="240" w:lineRule="auto"/>
          </w:pPr>
        </w:p>
      </w:tc>
      <w:sdt>
        <w:sdtPr>
          <w:alias w:val="Type de document"/>
          <w:tag w:val="Type de document"/>
          <w:id w:val="89286491"/>
          <w:lock w:val="sdtLocked"/>
          <w:comboBox>
            <w:listItem w:value="Choisissez un élément "/>
            <w:listItem w:displayText="Politique" w:value="Politique"/>
            <w:listItem w:displayText="Manuel Qualité" w:value="Manuel Qualité"/>
            <w:listItem w:displayText="Fiche Processus" w:value="Fiche Processus"/>
            <w:listItem w:displayText="Guide" w:value="Guide"/>
            <w:listItem w:displayText="Procédure" w:value="Procédure"/>
            <w:listItem w:displayText="Mode opératoire" w:value="Mode opératoire"/>
            <w:listItem w:displayText="Consignes d'urgence " w:value="Consignes d'urgence "/>
            <w:listItem w:displayText="Consignes de sécurité" w:value="Consignes de sécurité"/>
            <w:listItem w:displayText="Protocole" w:value="Protocole"/>
            <w:listItem w:displayText="Support d'enregistrement" w:value="Support d'enregistrement"/>
            <w:listItem w:displayText="Organigramme" w:value="Organigramme"/>
            <w:listItem w:displayText="Plan" w:value="Plan"/>
            <w:listItem w:displayText="Planning" w:value="Planning"/>
            <w:listItem w:displayText="Inventaire" w:value="Inventaire"/>
          </w:comboBox>
        </w:sdtPr>
        <w:sdtEndPr/>
        <w:sdtContent>
          <w:tc>
            <w:tcPr>
              <w:tcW w:w="5968" w:type="dxa"/>
              <w:vAlign w:val="center"/>
            </w:tcPr>
            <w:p w14:paraId="6ACD026C" w14:textId="77777777" w:rsidR="009A605A" w:rsidRDefault="0094220C">
              <w:pPr>
                <w:pStyle w:val="TypeetVersion"/>
              </w:pPr>
              <w:r>
                <w:t>Formulaire</w:t>
              </w:r>
            </w:p>
          </w:tc>
        </w:sdtContent>
      </w:sdt>
      <w:sdt>
        <w:sdtPr>
          <w:alias w:val="Version"/>
          <w:tag w:val="Version"/>
          <w:id w:val="1874573296"/>
          <w:lock w:val="sdtContentLocked"/>
        </w:sdtPr>
        <w:sdtEndPr/>
        <w:sdtContent>
          <w:tc>
            <w:tcPr>
              <w:tcW w:w="1984" w:type="dxa"/>
              <w:vAlign w:val="center"/>
            </w:tcPr>
            <w:p w14:paraId="55E2E95C" w14:textId="77777777" w:rsidR="009A605A" w:rsidRDefault="0094220C">
              <w:pPr>
                <w:pStyle w:val="TypeetVersion"/>
              </w:pPr>
              <w:r>
                <w:t>Version</w:t>
              </w:r>
            </w:p>
          </w:tc>
        </w:sdtContent>
      </w:sdt>
    </w:tr>
    <w:tr w:rsidR="009A605A" w14:paraId="10273A53" w14:textId="77777777">
      <w:trPr>
        <w:jc w:val="center"/>
      </w:trPr>
      <w:sdt>
        <w:sdtPr>
          <w:alias w:val="Indiquer le nom de l'émetteur (Direction ou Service)"/>
          <w:tag w:val="Indiquer le nom de l'émetteur (Direction ou Service)"/>
          <w:id w:val="-1489160966"/>
          <w:lock w:val="sdtLocked"/>
        </w:sdtPr>
        <w:sdtEndPr/>
        <w:sdtContent>
          <w:tc>
            <w:tcPr>
              <w:tcW w:w="2835" w:type="dxa"/>
              <w:tcBorders>
                <w:top w:val="nil"/>
                <w:left w:val="nil"/>
                <w:bottom w:val="nil"/>
              </w:tcBorders>
              <w:vAlign w:val="center"/>
            </w:tcPr>
            <w:p w14:paraId="37A4DBAA" w14:textId="77777777" w:rsidR="009A605A" w:rsidRDefault="0094220C">
              <w:pPr>
                <w:pStyle w:val="Entiteemettrice"/>
              </w:pPr>
              <w:proofErr w:type="spellStart"/>
              <w:r>
                <w:t>Transcriptome</w:t>
              </w:r>
              <w:proofErr w:type="spellEnd"/>
              <w:r>
                <w:t xml:space="preserve"> et </w:t>
              </w:r>
              <w:proofErr w:type="spellStart"/>
              <w:r>
                <w:t>Epigenome</w:t>
              </w:r>
              <w:proofErr w:type="spellEnd"/>
            </w:p>
            <w:p w14:paraId="4A8BCE84" w14:textId="77777777" w:rsidR="009A605A" w:rsidRDefault="0094220C">
              <w:pPr>
                <w:pStyle w:val="Entiteemettrice"/>
              </w:pPr>
              <w:r>
                <w:t>BIOMICS</w:t>
              </w:r>
            </w:p>
          </w:tc>
        </w:sdtContent>
      </w:sdt>
      <w:sdt>
        <w:sdtPr>
          <w:alias w:val="Titre du document"/>
          <w:tag w:val="Titre du document"/>
          <w:id w:val="-1253590565"/>
          <w:lock w:val="sdtLocked"/>
        </w:sdtPr>
        <w:sdtEndPr/>
        <w:sdtContent>
          <w:tc>
            <w:tcPr>
              <w:tcW w:w="5968" w:type="dxa"/>
              <w:vAlign w:val="center"/>
            </w:tcPr>
            <w:p w14:paraId="707E7BE9" w14:textId="77777777" w:rsidR="009A605A" w:rsidRDefault="0094220C">
              <w:pPr>
                <w:pStyle w:val="Titredudocument"/>
              </w:pPr>
              <w:r>
                <w:t xml:space="preserve">Soumission de projet de </w:t>
              </w:r>
              <w:proofErr w:type="spellStart"/>
              <w:r>
                <w:t>sequencage</w:t>
              </w:r>
              <w:proofErr w:type="spellEnd"/>
              <w:r>
                <w:t xml:space="preserve"> à haut débit </w:t>
              </w:r>
            </w:p>
          </w:tc>
        </w:sdtContent>
      </w:sdt>
      <w:sdt>
        <w:sdtPr>
          <w:alias w:val="Indiquer la version"/>
          <w:tag w:val="Indiquer la version"/>
          <w:id w:val="1979341400"/>
          <w:lock w:val="sdtLocked"/>
          <w:comboBox>
            <w:listItem w:value="Choisissez un élément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J" w:value="J"/>
            <w:listItem w:displayText="K" w:value="K"/>
            <w:listItem w:displayText="L" w:value="L"/>
            <w:listItem w:displayText="M" w:value="M"/>
            <w:listItem w:displayText="N" w:value="N"/>
            <w:listItem w:displayText="O" w:value="O"/>
            <w:listItem w:displayText="P" w:value="P"/>
            <w:listItem w:displayText="Q" w:value="Q"/>
            <w:listItem w:displayText="R" w:value="R"/>
            <w:listItem w:displayText="S" w:value="S"/>
            <w:listItem w:displayText="T" w:value="T"/>
            <w:listItem w:displayText="U" w:value="U"/>
            <w:listItem w:displayText="V" w:value="V"/>
            <w:listItem w:displayText="W" w:value="W"/>
            <w:listItem w:displayText="X" w:value="X"/>
            <w:listItem w:displayText="Y" w:value="Y"/>
            <w:listItem w:displayText="Z" w:value="Z"/>
            <w:listItem w:displayText="AA" w:value="AA"/>
            <w:listItem w:displayText="AB" w:value="AB"/>
            <w:listItem w:displayText="AC" w:value="AC"/>
            <w:listItem w:displayText="AD" w:value="AD"/>
            <w:listItem w:displayText="AE" w:value="AE"/>
            <w:listItem w:displayText="AF" w:value="AF"/>
            <w:listItem w:displayText="AG" w:value="AG"/>
            <w:listItem w:displayText="AH" w:value="AH"/>
            <w:listItem w:displayText="AI" w:value="AI"/>
            <w:listItem w:displayText="AJ" w:value="AJ"/>
            <w:listItem w:displayText="AK" w:value="AK"/>
            <w:listItem w:displayText="AL" w:value="AL"/>
            <w:listItem w:displayText="AM" w:value="AM"/>
            <w:listItem w:displayText="AN" w:value="AN"/>
            <w:listItem w:displayText="AO" w:value="AO"/>
            <w:listItem w:displayText="AP" w:value="AP"/>
            <w:listItem w:displayText="AQ" w:value="AQ"/>
            <w:listItem w:displayText="AR" w:value="AR"/>
            <w:listItem w:displayText="AS" w:value="AS"/>
            <w:listItem w:displayText="AT" w:value="AT"/>
            <w:listItem w:displayText="AU" w:value="AU"/>
            <w:listItem w:displayText="AV" w:value="AV"/>
            <w:listItem w:displayText="AW" w:value="AW"/>
            <w:listItem w:displayText="AX" w:value="AX"/>
            <w:listItem w:displayText="AY" w:value="AY"/>
            <w:listItem w:displayText="AZ" w:value="AZ"/>
          </w:comboBox>
        </w:sdtPr>
        <w:sdtEndPr/>
        <w:sdtContent>
          <w:tc>
            <w:tcPr>
              <w:tcW w:w="1984" w:type="dxa"/>
              <w:vAlign w:val="center"/>
            </w:tcPr>
            <w:p w14:paraId="3F64914E" w14:textId="77777777" w:rsidR="009A605A" w:rsidRDefault="0094220C">
              <w:pPr>
                <w:pStyle w:val="TypeetVersion"/>
              </w:pPr>
              <w:r>
                <w:t>V2</w:t>
              </w:r>
            </w:p>
          </w:tc>
        </w:sdtContent>
      </w:sdt>
    </w:tr>
  </w:tbl>
  <w:p w14:paraId="4BF54596" w14:textId="77777777" w:rsidR="009A605A" w:rsidRDefault="009A605A">
    <w:pPr>
      <w:pStyle w:val="Interlig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9pt;height:68pt" o:bullet="t">
        <v:imagedata r:id="rId1" o:title=""/>
      </v:shape>
    </w:pict>
  </w:numPicBullet>
  <w:abstractNum w:abstractNumId="0">
    <w:nsid w:val="50D411AC"/>
    <w:multiLevelType w:val="multilevel"/>
    <w:tmpl w:val="50D411A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 w:tentative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C63002"/>
    <w:multiLevelType w:val="multilevel"/>
    <w:tmpl w:val="68C63002"/>
    <w:lvl w:ilvl="0" w:tentative="1">
      <w:start w:val="1"/>
      <w:numFmt w:val="bullet"/>
      <w:pStyle w:val="Titre4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PicBulletId w:val="0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PicBulletId w:val="0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PicBulletId w:val="0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PicBulletId w:val="0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PicBulletId w:val="0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PicBulletId w:val="0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D4"/>
    <w:rsid w:val="BAFDE520"/>
    <w:rsid w:val="C5B6ABA4"/>
    <w:rsid w:val="FE76E8EA"/>
    <w:rsid w:val="00000938"/>
    <w:rsid w:val="00010271"/>
    <w:rsid w:val="00026178"/>
    <w:rsid w:val="00061EF4"/>
    <w:rsid w:val="00076AB4"/>
    <w:rsid w:val="00080845"/>
    <w:rsid w:val="00090C82"/>
    <w:rsid w:val="00097FC9"/>
    <w:rsid w:val="000A118C"/>
    <w:rsid w:val="000B3962"/>
    <w:rsid w:val="000C47BF"/>
    <w:rsid w:val="000C7B21"/>
    <w:rsid w:val="000E0E7E"/>
    <w:rsid w:val="000F0FC5"/>
    <w:rsid w:val="001044B8"/>
    <w:rsid w:val="0012400F"/>
    <w:rsid w:val="00134CA0"/>
    <w:rsid w:val="001367D3"/>
    <w:rsid w:val="00154C0F"/>
    <w:rsid w:val="001609D0"/>
    <w:rsid w:val="00162329"/>
    <w:rsid w:val="00183778"/>
    <w:rsid w:val="00186EE7"/>
    <w:rsid w:val="001B42DD"/>
    <w:rsid w:val="001B7A64"/>
    <w:rsid w:val="00215152"/>
    <w:rsid w:val="002158B8"/>
    <w:rsid w:val="002170D5"/>
    <w:rsid w:val="00230789"/>
    <w:rsid w:val="002321CB"/>
    <w:rsid w:val="00234665"/>
    <w:rsid w:val="002355E9"/>
    <w:rsid w:val="0025246E"/>
    <w:rsid w:val="00257068"/>
    <w:rsid w:val="002754FE"/>
    <w:rsid w:val="002807A6"/>
    <w:rsid w:val="00297472"/>
    <w:rsid w:val="00297AD5"/>
    <w:rsid w:val="002B5B94"/>
    <w:rsid w:val="002B7B02"/>
    <w:rsid w:val="002D02FA"/>
    <w:rsid w:val="002D213B"/>
    <w:rsid w:val="002E1111"/>
    <w:rsid w:val="002F4516"/>
    <w:rsid w:val="003075A3"/>
    <w:rsid w:val="00354697"/>
    <w:rsid w:val="00365613"/>
    <w:rsid w:val="00365F04"/>
    <w:rsid w:val="00370B97"/>
    <w:rsid w:val="00377599"/>
    <w:rsid w:val="00377E10"/>
    <w:rsid w:val="00387E3D"/>
    <w:rsid w:val="003A1F47"/>
    <w:rsid w:val="003A3305"/>
    <w:rsid w:val="003A5E93"/>
    <w:rsid w:val="003B4DDF"/>
    <w:rsid w:val="003C46E9"/>
    <w:rsid w:val="003D63A1"/>
    <w:rsid w:val="003E262F"/>
    <w:rsid w:val="003E62A7"/>
    <w:rsid w:val="00404A09"/>
    <w:rsid w:val="00413772"/>
    <w:rsid w:val="00430BEC"/>
    <w:rsid w:val="004411A0"/>
    <w:rsid w:val="00443D69"/>
    <w:rsid w:val="00445FE1"/>
    <w:rsid w:val="004557BA"/>
    <w:rsid w:val="0046531C"/>
    <w:rsid w:val="00476965"/>
    <w:rsid w:val="004779A2"/>
    <w:rsid w:val="00482D65"/>
    <w:rsid w:val="004B01EB"/>
    <w:rsid w:val="004B2DF5"/>
    <w:rsid w:val="004C0D1C"/>
    <w:rsid w:val="004C5525"/>
    <w:rsid w:val="004D0901"/>
    <w:rsid w:val="004F464E"/>
    <w:rsid w:val="004F4A49"/>
    <w:rsid w:val="004F720C"/>
    <w:rsid w:val="0050023B"/>
    <w:rsid w:val="00523B71"/>
    <w:rsid w:val="00525C7F"/>
    <w:rsid w:val="00525CF9"/>
    <w:rsid w:val="00536C21"/>
    <w:rsid w:val="00547770"/>
    <w:rsid w:val="00551C34"/>
    <w:rsid w:val="00566358"/>
    <w:rsid w:val="00573C08"/>
    <w:rsid w:val="00576021"/>
    <w:rsid w:val="00577E9E"/>
    <w:rsid w:val="005B0A46"/>
    <w:rsid w:val="005B6D53"/>
    <w:rsid w:val="005C1552"/>
    <w:rsid w:val="005C363C"/>
    <w:rsid w:val="005C5258"/>
    <w:rsid w:val="005C5C97"/>
    <w:rsid w:val="005F29B7"/>
    <w:rsid w:val="005F2C12"/>
    <w:rsid w:val="005F30EA"/>
    <w:rsid w:val="005F618C"/>
    <w:rsid w:val="00604B8C"/>
    <w:rsid w:val="00612F74"/>
    <w:rsid w:val="006146CE"/>
    <w:rsid w:val="00635015"/>
    <w:rsid w:val="00637A25"/>
    <w:rsid w:val="006417CA"/>
    <w:rsid w:val="006548C0"/>
    <w:rsid w:val="006553C8"/>
    <w:rsid w:val="00656496"/>
    <w:rsid w:val="0068578D"/>
    <w:rsid w:val="0068587C"/>
    <w:rsid w:val="00694146"/>
    <w:rsid w:val="006A0202"/>
    <w:rsid w:val="006C5B14"/>
    <w:rsid w:val="006D670A"/>
    <w:rsid w:val="00701762"/>
    <w:rsid w:val="00741E0E"/>
    <w:rsid w:val="00754411"/>
    <w:rsid w:val="0075667B"/>
    <w:rsid w:val="0076698D"/>
    <w:rsid w:val="007669AA"/>
    <w:rsid w:val="0077080E"/>
    <w:rsid w:val="00780D3D"/>
    <w:rsid w:val="0078102D"/>
    <w:rsid w:val="00785A10"/>
    <w:rsid w:val="00790216"/>
    <w:rsid w:val="007E0AEB"/>
    <w:rsid w:val="007E499C"/>
    <w:rsid w:val="007F4BC9"/>
    <w:rsid w:val="00801457"/>
    <w:rsid w:val="00804B21"/>
    <w:rsid w:val="00822012"/>
    <w:rsid w:val="00826C3F"/>
    <w:rsid w:val="00834F5F"/>
    <w:rsid w:val="00837655"/>
    <w:rsid w:val="00841713"/>
    <w:rsid w:val="0084776E"/>
    <w:rsid w:val="00860ADD"/>
    <w:rsid w:val="008748D6"/>
    <w:rsid w:val="00877CC7"/>
    <w:rsid w:val="00881BEC"/>
    <w:rsid w:val="00883E85"/>
    <w:rsid w:val="008A4070"/>
    <w:rsid w:val="008C5F61"/>
    <w:rsid w:val="008D206B"/>
    <w:rsid w:val="008D7940"/>
    <w:rsid w:val="008F1C68"/>
    <w:rsid w:val="008F225F"/>
    <w:rsid w:val="00904F0E"/>
    <w:rsid w:val="00921EA9"/>
    <w:rsid w:val="00924D6B"/>
    <w:rsid w:val="00925F89"/>
    <w:rsid w:val="00930831"/>
    <w:rsid w:val="009312F5"/>
    <w:rsid w:val="0094220C"/>
    <w:rsid w:val="00947CA4"/>
    <w:rsid w:val="00950DBD"/>
    <w:rsid w:val="009526BC"/>
    <w:rsid w:val="00953EE1"/>
    <w:rsid w:val="009753C4"/>
    <w:rsid w:val="00986B92"/>
    <w:rsid w:val="0099099A"/>
    <w:rsid w:val="00997B2D"/>
    <w:rsid w:val="009A374F"/>
    <w:rsid w:val="009A605A"/>
    <w:rsid w:val="009A624B"/>
    <w:rsid w:val="009C1125"/>
    <w:rsid w:val="009C68DA"/>
    <w:rsid w:val="009E2BC7"/>
    <w:rsid w:val="009E5284"/>
    <w:rsid w:val="009F69FB"/>
    <w:rsid w:val="00A0064E"/>
    <w:rsid w:val="00A0532C"/>
    <w:rsid w:val="00A10329"/>
    <w:rsid w:val="00A1493C"/>
    <w:rsid w:val="00A26710"/>
    <w:rsid w:val="00A41ECA"/>
    <w:rsid w:val="00A73D87"/>
    <w:rsid w:val="00A76835"/>
    <w:rsid w:val="00A768E7"/>
    <w:rsid w:val="00A91889"/>
    <w:rsid w:val="00AA0CE3"/>
    <w:rsid w:val="00AB4570"/>
    <w:rsid w:val="00AC3E8E"/>
    <w:rsid w:val="00AC76DD"/>
    <w:rsid w:val="00AD60DF"/>
    <w:rsid w:val="00AE033E"/>
    <w:rsid w:val="00AE06B9"/>
    <w:rsid w:val="00AE4AD7"/>
    <w:rsid w:val="00AE4CA5"/>
    <w:rsid w:val="00AE56E4"/>
    <w:rsid w:val="00AE5BD3"/>
    <w:rsid w:val="00AE69D4"/>
    <w:rsid w:val="00B26A49"/>
    <w:rsid w:val="00B37076"/>
    <w:rsid w:val="00B42D1A"/>
    <w:rsid w:val="00B439AD"/>
    <w:rsid w:val="00B53E02"/>
    <w:rsid w:val="00B7298B"/>
    <w:rsid w:val="00B73ACA"/>
    <w:rsid w:val="00B76208"/>
    <w:rsid w:val="00B839EF"/>
    <w:rsid w:val="00B94C65"/>
    <w:rsid w:val="00BB5415"/>
    <w:rsid w:val="00BC2999"/>
    <w:rsid w:val="00BD1AFB"/>
    <w:rsid w:val="00BD491E"/>
    <w:rsid w:val="00BD50AC"/>
    <w:rsid w:val="00BE284C"/>
    <w:rsid w:val="00BE2E0F"/>
    <w:rsid w:val="00BF0679"/>
    <w:rsid w:val="00BF42E6"/>
    <w:rsid w:val="00C02792"/>
    <w:rsid w:val="00C32ADF"/>
    <w:rsid w:val="00C44213"/>
    <w:rsid w:val="00C44891"/>
    <w:rsid w:val="00C5074B"/>
    <w:rsid w:val="00C611DB"/>
    <w:rsid w:val="00C657D2"/>
    <w:rsid w:val="00C82D7B"/>
    <w:rsid w:val="00C9135D"/>
    <w:rsid w:val="00C93706"/>
    <w:rsid w:val="00C94A34"/>
    <w:rsid w:val="00CA5709"/>
    <w:rsid w:val="00CB4B5E"/>
    <w:rsid w:val="00CB56D7"/>
    <w:rsid w:val="00CC50B3"/>
    <w:rsid w:val="00CE78AF"/>
    <w:rsid w:val="00CF627E"/>
    <w:rsid w:val="00D06AD4"/>
    <w:rsid w:val="00D33E6B"/>
    <w:rsid w:val="00D54F2D"/>
    <w:rsid w:val="00D61EF1"/>
    <w:rsid w:val="00D639E7"/>
    <w:rsid w:val="00D64658"/>
    <w:rsid w:val="00D71E4B"/>
    <w:rsid w:val="00D860DB"/>
    <w:rsid w:val="00D90A40"/>
    <w:rsid w:val="00D92CA5"/>
    <w:rsid w:val="00D93F96"/>
    <w:rsid w:val="00DA32BE"/>
    <w:rsid w:val="00DD7407"/>
    <w:rsid w:val="00DF0EF8"/>
    <w:rsid w:val="00DF1044"/>
    <w:rsid w:val="00E257D9"/>
    <w:rsid w:val="00E26055"/>
    <w:rsid w:val="00E31304"/>
    <w:rsid w:val="00E372F2"/>
    <w:rsid w:val="00E462F8"/>
    <w:rsid w:val="00E529B9"/>
    <w:rsid w:val="00E669E8"/>
    <w:rsid w:val="00E81249"/>
    <w:rsid w:val="00E820CA"/>
    <w:rsid w:val="00E87C4A"/>
    <w:rsid w:val="00E87D35"/>
    <w:rsid w:val="00E95AD8"/>
    <w:rsid w:val="00EA2433"/>
    <w:rsid w:val="00EA40A1"/>
    <w:rsid w:val="00EA5077"/>
    <w:rsid w:val="00EA561A"/>
    <w:rsid w:val="00EC1CF7"/>
    <w:rsid w:val="00EC556D"/>
    <w:rsid w:val="00EC75F8"/>
    <w:rsid w:val="00ED15FB"/>
    <w:rsid w:val="00ED2D8F"/>
    <w:rsid w:val="00ED3903"/>
    <w:rsid w:val="00EE19EE"/>
    <w:rsid w:val="00EE7A5C"/>
    <w:rsid w:val="00EF5C89"/>
    <w:rsid w:val="00F02321"/>
    <w:rsid w:val="00F15474"/>
    <w:rsid w:val="00F31823"/>
    <w:rsid w:val="00F35FC6"/>
    <w:rsid w:val="00F45E44"/>
    <w:rsid w:val="00F4622C"/>
    <w:rsid w:val="00F46CFD"/>
    <w:rsid w:val="00F53A86"/>
    <w:rsid w:val="00F76FC9"/>
    <w:rsid w:val="00F93EC9"/>
    <w:rsid w:val="00FA44D4"/>
    <w:rsid w:val="00FB03DE"/>
    <w:rsid w:val="00FB4D84"/>
    <w:rsid w:val="00FB7CE7"/>
    <w:rsid w:val="00FC35B2"/>
    <w:rsid w:val="00F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71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Arial" w:hAnsi="Arial"/>
      <w:sz w:val="22"/>
      <w:szCs w:val="22"/>
      <w:lang w:val="fr-CA" w:eastAsia="en-US"/>
    </w:rPr>
  </w:style>
  <w:style w:type="paragraph" w:styleId="Titre1">
    <w:name w:val="heading 1"/>
    <w:basedOn w:val="Pardeliste1"/>
    <w:next w:val="Normal"/>
    <w:link w:val="Titre1Car"/>
    <w:uiPriority w:val="9"/>
    <w:qFormat/>
    <w:pPr>
      <w:numPr>
        <w:numId w:val="1"/>
      </w:numPr>
      <w:spacing w:before="120" w:after="240" w:line="240" w:lineRule="auto"/>
      <w:ind w:left="426" w:hanging="426"/>
      <w:outlineLvl w:val="0"/>
    </w:pPr>
    <w:rPr>
      <w:b/>
      <w:smallCaps/>
      <w:color w:val="005293" w:themeColor="text2"/>
      <w:sz w:val="24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numPr>
        <w:ilvl w:val="1"/>
        <w:numId w:val="1"/>
      </w:numPr>
      <w:spacing w:before="120" w:line="240" w:lineRule="auto"/>
      <w:ind w:left="709" w:hanging="431"/>
      <w:outlineLvl w:val="1"/>
    </w:pPr>
    <w:rPr>
      <w:rFonts w:eastAsiaTheme="majorEastAsia" w:cs="Arial"/>
      <w:b/>
      <w:bCs/>
      <w:smallCaps/>
      <w:color w:val="CE8E00" w:themeColor="accent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pPr>
      <w:numPr>
        <w:ilvl w:val="2"/>
      </w:numPr>
      <w:ind w:left="993" w:hanging="426"/>
      <w:outlineLvl w:val="2"/>
    </w:pPr>
    <w:rPr>
      <w:smallCaps w:val="0"/>
      <w:color w:val="005293" w:themeColor="text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numPr>
        <w:numId w:val="2"/>
      </w:numPr>
      <w:spacing w:line="240" w:lineRule="auto"/>
      <w:ind w:left="714" w:hanging="357"/>
      <w:outlineLvl w:val="3"/>
    </w:pPr>
    <w:rPr>
      <w:b/>
      <w:bCs/>
      <w:i/>
      <w:color w:val="CE8E00" w:themeColor="accent2"/>
      <w:lang w:val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00294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eliste1">
    <w:name w:val="Par. de liste1"/>
    <w:basedOn w:val="Normal"/>
    <w:uiPriority w:val="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pPr>
      <w:spacing w:after="0" w:line="360" w:lineRule="auto"/>
      <w:jc w:val="center"/>
    </w:pPr>
    <w:rPr>
      <w:rFonts w:eastAsia="Times New Roman" w:cs="Verdana"/>
      <w:i/>
      <w:color w:val="000080"/>
      <w:sz w:val="18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pPr>
      <w:jc w:val="center"/>
    </w:pPr>
    <w:rPr>
      <w:b/>
      <w:i/>
      <w:color w:val="005293" w:themeColor="accent1"/>
      <w:sz w:val="20"/>
      <w:szCs w:val="20"/>
    </w:rPr>
  </w:style>
  <w:style w:type="paragraph" w:styleId="TM1">
    <w:name w:val="toc 1"/>
    <w:basedOn w:val="Normal"/>
    <w:next w:val="Normal"/>
    <w:uiPriority w:val="39"/>
    <w:unhideWhenUsed/>
    <w:pPr>
      <w:spacing w:before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uiPriority w:val="39"/>
    <w:unhideWhenUsed/>
    <w:pPr>
      <w:spacing w:after="0"/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uiPriority w:val="39"/>
    <w:unhideWhenUsed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uiPriority w:val="39"/>
    <w:unhideWhenUsed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uiPriority w:val="39"/>
    <w:unhideWhenUsed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uiPriority w:val="39"/>
    <w:unhideWhenUsed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uiPriority w:val="39"/>
    <w:unhideWhenUsed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uiPriority w:val="39"/>
    <w:unhideWhenUsed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uiPriority w:val="39"/>
    <w:unhideWhenUsed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Entiteemettrice">
    <w:name w:val="Entite emettrice"/>
    <w:basedOn w:val="Normal"/>
    <w:pPr>
      <w:spacing w:before="120" w:line="240" w:lineRule="auto"/>
      <w:ind w:left="-102"/>
      <w:jc w:val="center"/>
    </w:pPr>
    <w:rPr>
      <w:b/>
      <w:smallCaps/>
      <w:color w:val="005293" w:themeColor="text2"/>
    </w:rPr>
  </w:style>
  <w:style w:type="character" w:customStyle="1" w:styleId="Textedelespacerserv1">
    <w:name w:val="Texte de l'espace réservé1"/>
    <w:basedOn w:val="Policepardfaut"/>
    <w:uiPriority w:val="99"/>
    <w:semiHidden/>
    <w:rPr>
      <w:color w:val="808080"/>
    </w:rPr>
  </w:style>
  <w:style w:type="paragraph" w:customStyle="1" w:styleId="TypeetVersion">
    <w:name w:val="Type et Version"/>
    <w:basedOn w:val="Normal"/>
    <w:pPr>
      <w:spacing w:before="120" w:line="240" w:lineRule="auto"/>
      <w:ind w:left="-108" w:right="-108"/>
      <w:jc w:val="center"/>
    </w:pPr>
    <w:rPr>
      <w:smallCaps/>
    </w:rPr>
  </w:style>
  <w:style w:type="paragraph" w:customStyle="1" w:styleId="Titredudocument">
    <w:name w:val="Titre du document"/>
    <w:basedOn w:val="Normal"/>
    <w:pPr>
      <w:spacing w:before="120" w:line="240" w:lineRule="auto"/>
      <w:jc w:val="center"/>
    </w:pPr>
    <w:rPr>
      <w:b/>
      <w:smallCaps/>
    </w:rPr>
  </w:style>
  <w:style w:type="paragraph" w:customStyle="1" w:styleId="Interligne">
    <w:name w:val="Interligne"/>
    <w:basedOn w:val="Normal"/>
    <w:pPr>
      <w:spacing w:after="0"/>
    </w:pPr>
    <w:rPr>
      <w:sz w:val="2"/>
    </w:rPr>
  </w:style>
  <w:style w:type="paragraph" w:customStyle="1" w:styleId="Pagination">
    <w:name w:val="Pagination"/>
    <w:basedOn w:val="Normal"/>
    <w:pPr>
      <w:spacing w:after="0" w:line="240" w:lineRule="auto"/>
      <w:jc w:val="center"/>
    </w:pPr>
    <w:rPr>
      <w:sz w:val="18"/>
    </w:rPr>
  </w:style>
  <w:style w:type="character" w:customStyle="1" w:styleId="Diffusioninterdite">
    <w:name w:val="Diffusion interdite"/>
    <w:basedOn w:val="Policepardfaut"/>
    <w:uiPriority w:val="1"/>
    <w:rPr>
      <w:rFonts w:ascii="Arial" w:hAnsi="Arial"/>
      <w:b/>
      <w:color w:val="FF0000"/>
      <w:sz w:val="18"/>
    </w:rPr>
  </w:style>
  <w:style w:type="character" w:customStyle="1" w:styleId="Versionjour">
    <w:name w:val="Version à jour"/>
    <w:basedOn w:val="Policepardfaut"/>
    <w:uiPriority w:val="1"/>
    <w:rPr>
      <w:rFonts w:ascii="Arial" w:hAnsi="Arial"/>
      <w:b/>
      <w:color w:val="00B050"/>
      <w:sz w:val="18"/>
    </w:rPr>
  </w:style>
  <w:style w:type="paragraph" w:customStyle="1" w:styleId="garantiejour">
    <w:name w:val="garantie à jour"/>
    <w:basedOn w:val="Pieddepage"/>
    <w:pPr>
      <w:spacing w:before="40"/>
      <w:jc w:val="center"/>
    </w:pPr>
    <w:rPr>
      <w:rFonts w:cs="Arial"/>
      <w:b/>
      <w:color w:val="00B050"/>
      <w:sz w:val="16"/>
    </w:rPr>
  </w:style>
  <w:style w:type="paragraph" w:customStyle="1" w:styleId="diffusioninterdite0">
    <w:name w:val="diffusion interdite"/>
    <w:basedOn w:val="Pieddepage"/>
    <w:pPr>
      <w:jc w:val="center"/>
    </w:pPr>
    <w:rPr>
      <w:rFonts w:cs="Arial"/>
      <w:b/>
      <w:color w:val="FF000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hAnsi="Arial"/>
      <w:b/>
      <w:smallCaps/>
      <w:color w:val="005293" w:themeColor="text2"/>
      <w:sz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Theme="majorEastAsia" w:hAnsi="Arial" w:cs="Arial"/>
      <w:b/>
      <w:bCs/>
      <w:smallCaps/>
      <w:color w:val="CE8E00" w:themeColor="accent2"/>
      <w:lang w:val="fr-CA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Theme="majorEastAsia" w:hAnsi="Arial" w:cs="Arial"/>
      <w:b/>
      <w:bCs/>
      <w:color w:val="005293" w:themeColor="text2"/>
      <w:lang w:val="fr-CA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003D6E" w:themeColor="accent1" w:themeShade="BF"/>
      <w:sz w:val="28"/>
      <w:szCs w:val="28"/>
      <w:lang w:val="fr-FR" w:eastAsia="fr-FR"/>
    </w:rPr>
  </w:style>
  <w:style w:type="paragraph" w:customStyle="1" w:styleId="Misejour">
    <w:name w:val="Mise à jour"/>
    <w:basedOn w:val="Normal"/>
    <w:qFormat/>
    <w:pPr>
      <w:pBdr>
        <w:left w:val="single" w:sz="4" w:space="4" w:color="auto"/>
      </w:pBdr>
    </w:pPr>
  </w:style>
  <w:style w:type="character" w:customStyle="1" w:styleId="Titre4Car">
    <w:name w:val="Titre 4 Car"/>
    <w:basedOn w:val="Policepardfaut"/>
    <w:link w:val="Titre4"/>
    <w:uiPriority w:val="9"/>
    <w:rPr>
      <w:rFonts w:ascii="Arial" w:hAnsi="Arial"/>
      <w:b/>
      <w:bCs/>
      <w:i/>
      <w:color w:val="CE8E00" w:themeColor="accen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="Arial" w:eastAsiaTheme="majorEastAsia" w:hAnsi="Arial" w:cstheme="majorBidi"/>
      <w:color w:val="002949" w:themeColor="accent1" w:themeShade="80"/>
      <w:lang w:val="fr-CA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Arial" w:hAnsi="Arial"/>
      <w:b/>
      <w:i/>
      <w:color w:val="005293" w:themeColor="accent1"/>
      <w:sz w:val="20"/>
      <w:szCs w:val="20"/>
      <w:lang w:val="fr-CA"/>
    </w:rPr>
  </w:style>
  <w:style w:type="paragraph" w:customStyle="1" w:styleId="Puce2">
    <w:name w:val="Puce2"/>
    <w:basedOn w:val="Normal"/>
    <w:pPr>
      <w:tabs>
        <w:tab w:val="left" w:pos="426"/>
      </w:tabs>
      <w:spacing w:after="0" w:line="240" w:lineRule="auto"/>
      <w:ind w:left="426" w:hanging="284"/>
      <w:jc w:val="left"/>
    </w:pPr>
    <w:rPr>
      <w:rFonts w:eastAsia="Times" w:cs="Times New Roman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Pr>
      <w:rFonts w:ascii="Arial" w:eastAsia="Times New Roman" w:hAnsi="Arial" w:cs="Verdana"/>
      <w:i/>
      <w:color w:val="000080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P">
      <a:dk1>
        <a:sysClr val="windowText" lastClr="000000"/>
      </a:dk1>
      <a:lt1>
        <a:sysClr val="window" lastClr="FFFFFF"/>
      </a:lt1>
      <a:dk2>
        <a:srgbClr val="005293"/>
      </a:dk2>
      <a:lt2>
        <a:srgbClr val="EEECE1"/>
      </a:lt2>
      <a:accent1>
        <a:srgbClr val="005293"/>
      </a:accent1>
      <a:accent2>
        <a:srgbClr val="CE8E00"/>
      </a:accent2>
      <a:accent3>
        <a:srgbClr val="C0504D"/>
      </a:accent3>
      <a:accent4>
        <a:srgbClr val="009B3A"/>
      </a:accent4>
      <a:accent5>
        <a:srgbClr val="E39022"/>
      </a:accent5>
      <a:accent6>
        <a:srgbClr val="850057"/>
      </a:accent6>
      <a:hlink>
        <a:srgbClr val="0000FF"/>
      </a:hlink>
      <a:folHlink>
        <a:srgbClr val="92CD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3262</Characters>
  <Application>Microsoft Macintosh Word</Application>
  <DocSecurity>0</DocSecurity>
  <Lines>27</Lines>
  <Paragraphs>7</Paragraphs>
  <ScaleCrop>false</ScaleCrop>
  <Company>Microsoft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</dc:creator>
  <cp:lastModifiedBy>Utilisateur de Microsoft Office</cp:lastModifiedBy>
  <cp:revision>3</cp:revision>
  <cp:lastPrinted>2017-12-20T10:37:00Z</cp:lastPrinted>
  <dcterms:created xsi:type="dcterms:W3CDTF">2017-12-21T13:51:00Z</dcterms:created>
  <dcterms:modified xsi:type="dcterms:W3CDTF">2017-12-21T13:52:00Z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1036-10.1.0.5707</vt:lpwstr>
  </property>
</Properties>
</file>